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487BA" w14:textId="58ADFCEB" w:rsidR="00EE1ECA" w:rsidRPr="0037500E" w:rsidRDefault="00015A0A" w:rsidP="000331C0">
      <w:pPr>
        <w:ind w:right="-29"/>
      </w:pPr>
      <w:r w:rsidRPr="003750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D68B9" wp14:editId="5FC72745">
                <wp:simplePos x="0" y="0"/>
                <wp:positionH relativeFrom="column">
                  <wp:posOffset>-51049</wp:posOffset>
                </wp:positionH>
                <wp:positionV relativeFrom="paragraph">
                  <wp:posOffset>119601</wp:posOffset>
                </wp:positionV>
                <wp:extent cx="2171700" cy="371475"/>
                <wp:effectExtent l="4445" t="0" r="0" b="44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D44E8" w14:textId="77777777" w:rsidR="002C56F7" w:rsidRPr="00B101A9" w:rsidRDefault="002C56F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01A9">
                              <w:rPr>
                                <w:b/>
                                <w:sz w:val="32"/>
                                <w:szCs w:val="32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D68B9" id="Rectangle 6" o:spid="_x0000_s1026" style="position:absolute;margin-left:-4pt;margin-top:9.4pt;width:171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8PgAIAAAY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" stroked="f">
                <v:textbox>
                  <w:txbxContent>
                    <w:p w14:paraId="561D44E8" w14:textId="77777777" w:rsidR="002C56F7" w:rsidRPr="00B101A9" w:rsidRDefault="002C56F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101A9">
                        <w:rPr>
                          <w:b/>
                          <w:sz w:val="32"/>
                          <w:szCs w:val="32"/>
                        </w:rPr>
                        <w:t>Pressemitteilung</w:t>
                      </w:r>
                    </w:p>
                  </w:txbxContent>
                </v:textbox>
              </v:rect>
            </w:pict>
          </mc:Fallback>
        </mc:AlternateContent>
      </w:r>
    </w:p>
    <w:p w14:paraId="7577D56A" w14:textId="77777777" w:rsidR="00EE1ECA" w:rsidRDefault="00EE1ECA" w:rsidP="000331C0">
      <w:pPr>
        <w:ind w:right="-29"/>
      </w:pPr>
    </w:p>
    <w:p w14:paraId="11434476" w14:textId="77777777" w:rsidR="007A5BBF" w:rsidRPr="0037500E" w:rsidRDefault="007A5BBF" w:rsidP="000331C0">
      <w:pPr>
        <w:ind w:right="-29"/>
      </w:pPr>
    </w:p>
    <w:p w14:paraId="5CA62D92" w14:textId="77777777" w:rsidR="00CD5739" w:rsidRPr="0037500E" w:rsidRDefault="00CD5739" w:rsidP="000331C0">
      <w:pPr>
        <w:tabs>
          <w:tab w:val="right" w:pos="7853"/>
        </w:tabs>
        <w:ind w:right="-29"/>
      </w:pPr>
    </w:p>
    <w:p w14:paraId="6E2F178C" w14:textId="0085E1FC" w:rsidR="00CD5739" w:rsidRPr="00FD3476" w:rsidRDefault="00283AF0" w:rsidP="000331C0">
      <w:pPr>
        <w:tabs>
          <w:tab w:val="right" w:pos="8364"/>
        </w:tabs>
        <w:ind w:right="-29"/>
        <w:rPr>
          <w:sz w:val="18"/>
          <w:szCs w:val="18"/>
        </w:rPr>
      </w:pPr>
      <w:r w:rsidRPr="0037500E">
        <w:tab/>
      </w:r>
      <w:r w:rsidR="00B61082" w:rsidRPr="00FD3476">
        <w:rPr>
          <w:noProof/>
          <w:sz w:val="18"/>
          <w:szCs w:val="18"/>
        </w:rPr>
        <w:t>124</w:t>
      </w:r>
      <w:r w:rsidR="005401AC" w:rsidRPr="00FD3476">
        <w:rPr>
          <w:noProof/>
          <w:sz w:val="18"/>
          <w:szCs w:val="18"/>
        </w:rPr>
        <w:t>/2022</w:t>
      </w:r>
      <w:r w:rsidRPr="00FD3476">
        <w:rPr>
          <w:sz w:val="18"/>
          <w:szCs w:val="18"/>
        </w:rPr>
        <w:t>/</w:t>
      </w:r>
      <w:r w:rsidR="00BF47A6" w:rsidRPr="00FD3476">
        <w:rPr>
          <w:sz w:val="18"/>
          <w:szCs w:val="18"/>
        </w:rPr>
        <w:t>44</w:t>
      </w:r>
      <w:r w:rsidRPr="00FD3476">
        <w:rPr>
          <w:sz w:val="18"/>
          <w:szCs w:val="18"/>
        </w:rPr>
        <w:t>/</w:t>
      </w:r>
      <w:r w:rsidR="00BF47A6" w:rsidRPr="00FD3476">
        <w:rPr>
          <w:sz w:val="18"/>
          <w:szCs w:val="18"/>
        </w:rPr>
        <w:t>A</w:t>
      </w:r>
    </w:p>
    <w:p w14:paraId="1FA74A13" w14:textId="18F15FBC" w:rsidR="00A2339C" w:rsidRPr="00794F31" w:rsidRDefault="00CD5739" w:rsidP="000331C0">
      <w:pPr>
        <w:tabs>
          <w:tab w:val="right" w:pos="8364"/>
        </w:tabs>
        <w:ind w:right="-29"/>
        <w:rPr>
          <w:sz w:val="18"/>
          <w:szCs w:val="18"/>
        </w:rPr>
      </w:pPr>
      <w:r w:rsidRPr="00FD3476">
        <w:rPr>
          <w:sz w:val="18"/>
          <w:szCs w:val="18"/>
        </w:rPr>
        <w:tab/>
      </w:r>
      <w:r w:rsidR="00E359B7" w:rsidRPr="00FD3476">
        <w:rPr>
          <w:sz w:val="18"/>
          <w:szCs w:val="18"/>
        </w:rPr>
        <w:t>Fürth</w:t>
      </w:r>
      <w:r w:rsidRPr="00FD3476">
        <w:rPr>
          <w:sz w:val="18"/>
          <w:szCs w:val="18"/>
        </w:rPr>
        <w:t>, den</w:t>
      </w:r>
      <w:r w:rsidR="00A80EB4" w:rsidRPr="00FD3476">
        <w:rPr>
          <w:sz w:val="18"/>
          <w:szCs w:val="18"/>
        </w:rPr>
        <w:t xml:space="preserve"> </w:t>
      </w:r>
      <w:r w:rsidR="00B61082" w:rsidRPr="00FD3476">
        <w:rPr>
          <w:sz w:val="18"/>
          <w:szCs w:val="18"/>
        </w:rPr>
        <w:t>6</w:t>
      </w:r>
      <w:r w:rsidR="00633B25" w:rsidRPr="00FD3476">
        <w:rPr>
          <w:sz w:val="18"/>
          <w:szCs w:val="18"/>
        </w:rPr>
        <w:t>. Mai</w:t>
      </w:r>
      <w:r w:rsidR="003924C4" w:rsidRPr="00FD3476">
        <w:rPr>
          <w:sz w:val="18"/>
          <w:szCs w:val="18"/>
        </w:rPr>
        <w:t xml:space="preserve"> </w:t>
      </w:r>
      <w:r w:rsidR="00A80EB4" w:rsidRPr="00FD3476">
        <w:rPr>
          <w:sz w:val="18"/>
          <w:szCs w:val="18"/>
        </w:rPr>
        <w:t>202</w:t>
      </w:r>
      <w:r w:rsidR="00A52919" w:rsidRPr="00FD3476">
        <w:rPr>
          <w:sz w:val="18"/>
          <w:szCs w:val="18"/>
        </w:rPr>
        <w:t>2</w:t>
      </w:r>
      <w:r w:rsidRPr="00794F31">
        <w:rPr>
          <w:sz w:val="18"/>
          <w:szCs w:val="18"/>
        </w:rPr>
        <w:t xml:space="preserve"> </w:t>
      </w:r>
    </w:p>
    <w:p w14:paraId="6FD18A40" w14:textId="77777777" w:rsidR="00063603" w:rsidRPr="0037500E" w:rsidRDefault="00063603" w:rsidP="000331C0">
      <w:pPr>
        <w:tabs>
          <w:tab w:val="right" w:pos="7853"/>
        </w:tabs>
        <w:ind w:right="-29"/>
        <w:sectPr w:rsidR="00063603" w:rsidRPr="0037500E" w:rsidSect="000331C0">
          <w:headerReference w:type="even" r:id="rId9"/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2267" w:bottom="1134" w:left="1304" w:header="709" w:footer="295" w:gutter="0"/>
          <w:cols w:space="708"/>
          <w:titlePg/>
          <w:docGrid w:linePitch="360"/>
        </w:sectPr>
      </w:pPr>
    </w:p>
    <w:p w14:paraId="54B1A0CD" w14:textId="77777777" w:rsidR="00CD5739" w:rsidRPr="005400E8" w:rsidRDefault="00CD5739" w:rsidP="000331C0">
      <w:pPr>
        <w:tabs>
          <w:tab w:val="right" w:pos="7853"/>
        </w:tabs>
        <w:ind w:right="-29"/>
        <w:rPr>
          <w:sz w:val="32"/>
          <w:szCs w:val="32"/>
        </w:rPr>
      </w:pPr>
    </w:p>
    <w:tbl>
      <w:tblPr>
        <w:tblW w:w="8472" w:type="dxa"/>
        <w:tblInd w:w="-108" w:type="dxa"/>
        <w:tblLook w:val="01E0" w:firstRow="1" w:lastRow="1" w:firstColumn="1" w:lastColumn="1" w:noHBand="0" w:noVBand="0"/>
      </w:tblPr>
      <w:tblGrid>
        <w:gridCol w:w="8472"/>
      </w:tblGrid>
      <w:tr w:rsidR="00550445" w:rsidRPr="0037500E" w14:paraId="745D76AA" w14:textId="77777777" w:rsidTr="00550445">
        <w:tc>
          <w:tcPr>
            <w:tcW w:w="8472" w:type="dxa"/>
            <w:shd w:val="clear" w:color="auto" w:fill="auto"/>
          </w:tcPr>
          <w:p w14:paraId="70CD50BA" w14:textId="1427CEEB" w:rsidR="00E11FA0" w:rsidRDefault="00B61082" w:rsidP="00633B25">
            <w:pPr>
              <w:tabs>
                <w:tab w:val="right" w:pos="7853"/>
              </w:tabs>
              <w:ind w:right="-29"/>
            </w:pPr>
            <w:bookmarkStart w:id="0" w:name="HauptÜ"/>
            <w:bookmarkEnd w:id="0"/>
            <w:r w:rsidRPr="00B61082">
              <w:rPr>
                <w:b/>
                <w:sz w:val="32"/>
                <w:szCs w:val="32"/>
              </w:rPr>
              <w:t xml:space="preserve">Zensus 2022: Gebäude- und Wohnungszählung in Bayern startet flächendeckend </w:t>
            </w:r>
          </w:p>
          <w:p w14:paraId="3D72B383" w14:textId="19E3B42F" w:rsidR="00550445" w:rsidRPr="0037500E" w:rsidRDefault="00550445" w:rsidP="00633B25">
            <w:pPr>
              <w:tabs>
                <w:tab w:val="right" w:pos="7853"/>
              </w:tabs>
              <w:ind w:right="-29"/>
            </w:pPr>
          </w:p>
        </w:tc>
      </w:tr>
      <w:tr w:rsidR="00550445" w:rsidRPr="0037500E" w14:paraId="4CC667C9" w14:textId="77777777" w:rsidTr="00550445">
        <w:tc>
          <w:tcPr>
            <w:tcW w:w="8472" w:type="dxa"/>
            <w:shd w:val="clear" w:color="auto" w:fill="auto"/>
          </w:tcPr>
          <w:p w14:paraId="116E3A7C" w14:textId="7887FDFD" w:rsidR="00550445" w:rsidRPr="0037500E" w:rsidRDefault="00B61082" w:rsidP="00FD3476">
            <w:bookmarkStart w:id="1" w:name="UnterÜ"/>
            <w:bookmarkEnd w:id="1"/>
            <w:r>
              <w:t>Ab dem 9.</w:t>
            </w:r>
            <w:r w:rsidR="00FD3476">
              <w:t> </w:t>
            </w:r>
            <w:r>
              <w:t>Mai</w:t>
            </w:r>
            <w:r w:rsidR="00FD3476">
              <w:t> </w:t>
            </w:r>
            <w:r>
              <w:t xml:space="preserve">2022 werden die </w:t>
            </w:r>
            <w:r w:rsidR="00EF0DDA">
              <w:t>Informationen zur Teilnahme am</w:t>
            </w:r>
            <w:r>
              <w:t xml:space="preserve"> Online-Fragebogen für die Gebäude- und Wohnungszählung im Rahmen des Zensus 2022 an alle Eigentümerinnen und Eigentümer verschickt</w:t>
            </w:r>
          </w:p>
        </w:tc>
      </w:tr>
    </w:tbl>
    <w:p w14:paraId="72886175" w14:textId="77777777" w:rsidR="00550445" w:rsidRPr="0037500E" w:rsidRDefault="00550445" w:rsidP="00550445">
      <w:pPr>
        <w:tabs>
          <w:tab w:val="right" w:pos="7853"/>
        </w:tabs>
        <w:ind w:right="-29"/>
      </w:pPr>
    </w:p>
    <w:tbl>
      <w:tblPr>
        <w:tblW w:w="8472" w:type="dxa"/>
        <w:tblInd w:w="-108" w:type="dxa"/>
        <w:tblLook w:val="01E0" w:firstRow="1" w:lastRow="1" w:firstColumn="1" w:lastColumn="1" w:noHBand="0" w:noVBand="0"/>
      </w:tblPr>
      <w:tblGrid>
        <w:gridCol w:w="8472"/>
      </w:tblGrid>
      <w:tr w:rsidR="00550445" w:rsidRPr="0037500E" w14:paraId="55AAC839" w14:textId="77777777" w:rsidTr="00550445">
        <w:tc>
          <w:tcPr>
            <w:tcW w:w="8472" w:type="dxa"/>
            <w:shd w:val="clear" w:color="auto" w:fill="auto"/>
          </w:tcPr>
          <w:p w14:paraId="750FC4BB" w14:textId="2D70230E" w:rsidR="00550445" w:rsidRDefault="005401AC" w:rsidP="00A53E20">
            <w:pPr>
              <w:tabs>
                <w:tab w:val="right" w:pos="7853"/>
              </w:tabs>
              <w:ind w:right="-29"/>
              <w:jc w:val="both"/>
              <w:rPr>
                <w:b/>
              </w:rPr>
            </w:pPr>
            <w:bookmarkStart w:id="2" w:name="Zusammenfassung"/>
            <w:bookmarkEnd w:id="2"/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6688035" wp14:editId="211734CA">
                  <wp:simplePos x="828675" y="51816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451224" cy="790575"/>
                  <wp:effectExtent l="0" t="0" r="6350" b="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224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64AE0">
              <w:rPr>
                <w:b/>
              </w:rPr>
              <w:t xml:space="preserve">Post vom Bayerischen Landesamt für Statistik: Alle </w:t>
            </w:r>
            <w:r w:rsidR="00D21FC5">
              <w:rPr>
                <w:b/>
              </w:rPr>
              <w:t xml:space="preserve">Eigentümerinnen </w:t>
            </w:r>
            <w:r w:rsidR="00B64AE0">
              <w:rPr>
                <w:b/>
              </w:rPr>
              <w:t xml:space="preserve">und Eigentümer </w:t>
            </w:r>
            <w:r w:rsidR="00D21FC5">
              <w:rPr>
                <w:b/>
              </w:rPr>
              <w:t xml:space="preserve">von </w:t>
            </w:r>
            <w:r w:rsidR="002374CA">
              <w:rPr>
                <w:b/>
              </w:rPr>
              <w:t>Wohnobjekten</w:t>
            </w:r>
            <w:r w:rsidR="00D21FC5">
              <w:rPr>
                <w:b/>
              </w:rPr>
              <w:t xml:space="preserve"> </w:t>
            </w:r>
            <w:r w:rsidR="00B64AE0">
              <w:rPr>
                <w:b/>
              </w:rPr>
              <w:t xml:space="preserve">werden </w:t>
            </w:r>
            <w:r w:rsidR="00EF0DDA">
              <w:rPr>
                <w:b/>
              </w:rPr>
              <w:t>ab 9.</w:t>
            </w:r>
            <w:r w:rsidR="00FD3476">
              <w:rPr>
                <w:b/>
              </w:rPr>
              <w:t> </w:t>
            </w:r>
            <w:r w:rsidR="00EF0DDA">
              <w:rPr>
                <w:b/>
              </w:rPr>
              <w:t>Mai</w:t>
            </w:r>
            <w:r w:rsidR="00FD3476">
              <w:rPr>
                <w:b/>
              </w:rPr>
              <w:t> </w:t>
            </w:r>
            <w:r w:rsidR="00EF0DDA">
              <w:rPr>
                <w:b/>
              </w:rPr>
              <w:t xml:space="preserve">2022 </w:t>
            </w:r>
            <w:r w:rsidR="00D21FC5">
              <w:rPr>
                <w:b/>
              </w:rPr>
              <w:t>für die</w:t>
            </w:r>
            <w:r w:rsidR="00B64AE0">
              <w:rPr>
                <w:b/>
              </w:rPr>
              <w:t xml:space="preserve"> Gebäude- und Wohnungszählung (GWZ) angeschrieben. Die GWZ ist ein wichtiger Bestandteil des Zensus</w:t>
            </w:r>
            <w:r w:rsidR="00FD3476">
              <w:rPr>
                <w:b/>
              </w:rPr>
              <w:t> </w:t>
            </w:r>
            <w:r w:rsidR="00B64AE0">
              <w:rPr>
                <w:b/>
              </w:rPr>
              <w:t xml:space="preserve">2022 und ermittelt, wie viele </w:t>
            </w:r>
            <w:r w:rsidR="002374CA">
              <w:rPr>
                <w:b/>
              </w:rPr>
              <w:t xml:space="preserve">Gebäude und </w:t>
            </w:r>
            <w:r w:rsidR="00B64AE0">
              <w:rPr>
                <w:b/>
              </w:rPr>
              <w:t>Wohnungen es in Bayern und deutschlandweit gibt</w:t>
            </w:r>
            <w:r w:rsidR="00D21FC5">
              <w:rPr>
                <w:b/>
              </w:rPr>
              <w:t>.</w:t>
            </w:r>
          </w:p>
          <w:p w14:paraId="78FB2441" w14:textId="77777777" w:rsidR="00D864F2" w:rsidRPr="0037500E" w:rsidRDefault="00D864F2" w:rsidP="00A53E20">
            <w:pPr>
              <w:tabs>
                <w:tab w:val="right" w:pos="7853"/>
              </w:tabs>
              <w:ind w:right="-29"/>
              <w:jc w:val="both"/>
            </w:pPr>
          </w:p>
        </w:tc>
      </w:tr>
    </w:tbl>
    <w:p w14:paraId="3BEC42B2" w14:textId="7969D785" w:rsidR="00C05458" w:rsidRDefault="00550445" w:rsidP="00C05458">
      <w:pPr>
        <w:tabs>
          <w:tab w:val="left" w:pos="1710"/>
        </w:tabs>
        <w:spacing w:before="120" w:line="240" w:lineRule="atLeast"/>
        <w:jc w:val="both"/>
      </w:pPr>
      <w:bookmarkStart w:id="3" w:name="Start"/>
      <w:bookmarkEnd w:id="3"/>
      <w:r>
        <w:t xml:space="preserve">Fürth. </w:t>
      </w:r>
      <w:r w:rsidR="00D21FC5">
        <w:t>Der Zensus</w:t>
      </w:r>
      <w:r w:rsidR="00FD3476">
        <w:t> </w:t>
      </w:r>
      <w:r w:rsidR="00D21FC5">
        <w:t xml:space="preserve">2022 ist nicht nur eine Bevölkerungszählung, sondern </w:t>
      </w:r>
      <w:r w:rsidR="008F4AC0">
        <w:t>umfasst</w:t>
      </w:r>
      <w:r w:rsidR="00D21FC5">
        <w:t xml:space="preserve"> auch </w:t>
      </w:r>
      <w:r w:rsidR="008F4AC0">
        <w:t>eine</w:t>
      </w:r>
      <w:r w:rsidR="00D21FC5">
        <w:t xml:space="preserve"> Gebäude- und Wohnungszählung, kurz GWZ. Hierbei werden </w:t>
      </w:r>
      <w:r w:rsidR="00DF5FC0">
        <w:t>alle</w:t>
      </w:r>
      <w:r w:rsidR="00D21FC5">
        <w:t xml:space="preserve"> </w:t>
      </w:r>
      <w:r w:rsidR="00FD3476">
        <w:br/>
      </w:r>
      <w:r w:rsidR="00D21FC5">
        <w:t xml:space="preserve">Eigentümerinnen und Eigentümer, </w:t>
      </w:r>
      <w:r w:rsidR="009E5F21">
        <w:t>V</w:t>
      </w:r>
      <w:r w:rsidR="00D21FC5">
        <w:t xml:space="preserve">erwaltungen sowie sonstige Verfügungs- und </w:t>
      </w:r>
      <w:r w:rsidR="00FD3476">
        <w:br/>
      </w:r>
      <w:r w:rsidR="00D21FC5">
        <w:t>Nutzungsberechtigte von Gebäuden und Wohnungen mit Wohnraum befragt.</w:t>
      </w:r>
      <w:r w:rsidR="004C6B66">
        <w:t xml:space="preserve"> </w:t>
      </w:r>
      <w:r w:rsidR="002374CA">
        <w:t>A</w:t>
      </w:r>
      <w:r w:rsidR="004C6B66">
        <w:t>nhand von festgeschriebenen Gebäude- und Wohnungsmerkmalen</w:t>
      </w:r>
      <w:r w:rsidR="002374CA">
        <w:t xml:space="preserve"> werden Informationen zur Wohnsituation </w:t>
      </w:r>
      <w:r w:rsidR="00EF0DDA">
        <w:t>zum</w:t>
      </w:r>
      <w:r w:rsidR="004C6B66">
        <w:t xml:space="preserve"> Zensusstichtag am 15.</w:t>
      </w:r>
      <w:r w:rsidR="00FD3476">
        <w:t> </w:t>
      </w:r>
      <w:r w:rsidR="004C6B66">
        <w:t>Mai</w:t>
      </w:r>
      <w:r w:rsidR="00FD3476">
        <w:t> </w:t>
      </w:r>
      <w:r w:rsidR="004C6B66">
        <w:t>2022 erfragt.</w:t>
      </w:r>
      <w:r w:rsidR="00D21FC5">
        <w:t xml:space="preserve"> </w:t>
      </w:r>
    </w:p>
    <w:p w14:paraId="2C4D89E5" w14:textId="0CC1A98B" w:rsidR="00B64AE0" w:rsidRDefault="00DF5FC0" w:rsidP="00D954A4">
      <w:pPr>
        <w:tabs>
          <w:tab w:val="left" w:pos="1710"/>
        </w:tabs>
        <w:spacing w:before="120" w:line="240" w:lineRule="atLeast"/>
        <w:jc w:val="both"/>
      </w:pPr>
      <w:r>
        <w:t xml:space="preserve">In Bayern werden ca. </w:t>
      </w:r>
      <w:r w:rsidR="009E5F21">
        <w:t>3,5</w:t>
      </w:r>
      <w:r w:rsidR="00FD3476">
        <w:t> </w:t>
      </w:r>
      <w:r>
        <w:t xml:space="preserve">Mio. Auskunftspflichtige angeschrieben. </w:t>
      </w:r>
      <w:r w:rsidR="00D954A4">
        <w:t xml:space="preserve">Die Zugangsdaten zur </w:t>
      </w:r>
      <w:r w:rsidR="009E5F21">
        <w:t>O</w:t>
      </w:r>
      <w:r w:rsidR="00D954A4">
        <w:t>nline</w:t>
      </w:r>
      <w:r w:rsidR="009E5F21">
        <w:t>-</w:t>
      </w:r>
      <w:r w:rsidR="00D954A4">
        <w:t>Meldung werden</w:t>
      </w:r>
      <w:r w:rsidR="00DC25C4">
        <w:t xml:space="preserve"> in mehreren Wellen</w:t>
      </w:r>
      <w:r w:rsidR="00D954A4">
        <w:t xml:space="preserve"> a</w:t>
      </w:r>
      <w:r w:rsidR="00B64AE0">
        <w:t>b dem</w:t>
      </w:r>
      <w:r w:rsidR="00D954A4">
        <w:t xml:space="preserve"> 9.</w:t>
      </w:r>
      <w:r w:rsidR="00FD3476">
        <w:t> </w:t>
      </w:r>
      <w:r w:rsidR="00D954A4">
        <w:t>Mai</w:t>
      </w:r>
      <w:r w:rsidR="00FD3476">
        <w:t> </w:t>
      </w:r>
      <w:r w:rsidR="00D954A4">
        <w:t xml:space="preserve">2022 </w:t>
      </w:r>
      <w:r w:rsidR="00B64AE0">
        <w:t>versandt</w:t>
      </w:r>
      <w:r w:rsidR="00D954A4">
        <w:t xml:space="preserve">. </w:t>
      </w:r>
    </w:p>
    <w:p w14:paraId="40AFF22C" w14:textId="6C7E09AB" w:rsidR="00D954A4" w:rsidRDefault="00D954A4" w:rsidP="00D954A4">
      <w:pPr>
        <w:tabs>
          <w:tab w:val="left" w:pos="1710"/>
        </w:tabs>
        <w:spacing w:before="120" w:line="240" w:lineRule="atLeast"/>
        <w:jc w:val="both"/>
      </w:pPr>
      <w:r>
        <w:t>Mit den Zugangsdaten gelangen die Bürgerinnen und Bürger</w:t>
      </w:r>
      <w:r w:rsidR="00DF5FC0">
        <w:t xml:space="preserve"> über die Anmeldemaske unter </w:t>
      </w:r>
      <w:hyperlink r:id="rId14" w:history="1">
        <w:r w:rsidR="00DF5FC0" w:rsidRPr="00DF5FC0">
          <w:rPr>
            <w:rStyle w:val="Hyperlink"/>
          </w:rPr>
          <w:t>www.zensus2022.de</w:t>
        </w:r>
      </w:hyperlink>
      <w:r w:rsidR="00DF5FC0">
        <w:t xml:space="preserve"> </w:t>
      </w:r>
      <w:r>
        <w:t xml:space="preserve"> zu</w:t>
      </w:r>
      <w:r w:rsidR="00B64AE0">
        <w:t xml:space="preserve">m </w:t>
      </w:r>
      <w:r w:rsidR="009E5F21">
        <w:t>O</w:t>
      </w:r>
      <w:r>
        <w:t>nline</w:t>
      </w:r>
      <w:r w:rsidR="00B61082">
        <w:t>-</w:t>
      </w:r>
      <w:r>
        <w:t>Fragebogen</w:t>
      </w:r>
      <w:r w:rsidR="00B64AE0">
        <w:t xml:space="preserve"> der GWZ</w:t>
      </w:r>
      <w:r>
        <w:t xml:space="preserve">. </w:t>
      </w:r>
      <w:r w:rsidR="00DF5FC0">
        <w:t xml:space="preserve">Die Beantwortung der Fragen dauert in der Regel </w:t>
      </w:r>
      <w:r w:rsidR="00B64AE0">
        <w:t>fünf bis zehn Minuten</w:t>
      </w:r>
      <w:r>
        <w:t>.</w:t>
      </w:r>
      <w:r w:rsidR="00DF5FC0">
        <w:t xml:space="preserve"> Es besteht eine gesetzliche </w:t>
      </w:r>
      <w:r w:rsidR="00FD3476">
        <w:br/>
      </w:r>
      <w:r w:rsidR="00DF5FC0">
        <w:t>Auskunftsp</w:t>
      </w:r>
      <w:r w:rsidR="00FF2187">
        <w:t>f</w:t>
      </w:r>
      <w:r w:rsidR="00DF5FC0">
        <w:t>licht.</w:t>
      </w:r>
    </w:p>
    <w:p w14:paraId="372FC77B" w14:textId="1FCA046D" w:rsidR="00FF2187" w:rsidRDefault="00FF2187" w:rsidP="00D954A4">
      <w:pPr>
        <w:tabs>
          <w:tab w:val="left" w:pos="1710"/>
        </w:tabs>
        <w:spacing w:before="120" w:line="240" w:lineRule="atLeast"/>
        <w:jc w:val="both"/>
      </w:pPr>
      <w:r>
        <w:t xml:space="preserve">Wichtig: Anders als bei der Haushaltebefragung findet die Befragung nicht in persönlichen Interviews durch Erhebungsbeauftragte statt! </w:t>
      </w:r>
    </w:p>
    <w:p w14:paraId="130507E9" w14:textId="453E3E60" w:rsidR="00D954A4" w:rsidRPr="00D954A4" w:rsidRDefault="00D954A4" w:rsidP="00D954A4">
      <w:pPr>
        <w:tabs>
          <w:tab w:val="left" w:pos="1710"/>
        </w:tabs>
        <w:spacing w:before="120" w:line="240" w:lineRule="atLeast"/>
        <w:jc w:val="both"/>
        <w:rPr>
          <w:b/>
        </w:rPr>
      </w:pPr>
      <w:r w:rsidRPr="00D954A4">
        <w:rPr>
          <w:b/>
        </w:rPr>
        <w:t>Was wird bei der Gebäude- und Wohnungszählung gefragt?</w:t>
      </w:r>
    </w:p>
    <w:p w14:paraId="02D2154C" w14:textId="064B11FA" w:rsidR="003B7D5C" w:rsidRDefault="003B7D5C" w:rsidP="003B7D5C">
      <w:pPr>
        <w:rPr>
          <w:rFonts w:asciiTheme="minorHAnsi" w:hAnsiTheme="minorHAnsi" w:cstheme="minorBidi"/>
        </w:rPr>
      </w:pPr>
      <w:r>
        <w:t>Die zu liefernden Erhebungsmerkmale sind in § 10 Zensusgesetz</w:t>
      </w:r>
      <w:r w:rsidR="00FD3476">
        <w:t> </w:t>
      </w:r>
      <w:r>
        <w:t>2022 festgelegt und umfassen:</w:t>
      </w:r>
    </w:p>
    <w:p w14:paraId="4E011DB7" w14:textId="5FA7B09A" w:rsidR="00D954A4" w:rsidRDefault="003B7D5C" w:rsidP="003B7D5C">
      <w:pPr>
        <w:tabs>
          <w:tab w:val="left" w:pos="1710"/>
        </w:tabs>
        <w:spacing w:before="120" w:line="240" w:lineRule="atLeast"/>
        <w:jc w:val="both"/>
      </w:pPr>
      <w:r>
        <w:t>Zum Gebäude</w:t>
      </w:r>
      <w:r w:rsidR="00D954A4">
        <w:t>:</w:t>
      </w:r>
    </w:p>
    <w:p w14:paraId="17A63BFF" w14:textId="0CC42D1B" w:rsidR="003B7D5C" w:rsidRDefault="003B7D5C" w:rsidP="003B7D5C">
      <w:pPr>
        <w:pStyle w:val="Listenabsatz"/>
        <w:numPr>
          <w:ilvl w:val="0"/>
          <w:numId w:val="13"/>
        </w:numPr>
        <w:tabs>
          <w:tab w:val="left" w:pos="1710"/>
        </w:tabs>
        <w:spacing w:before="120" w:line="240" w:lineRule="atLeast"/>
        <w:jc w:val="both"/>
      </w:pPr>
      <w:r>
        <w:t>Art des Gebäudes (Wohngebäude, Geschäftshaus mit Wohnungen,</w:t>
      </w:r>
      <w:r w:rsidR="00376BC2">
        <w:t xml:space="preserve"> </w:t>
      </w:r>
      <w:r>
        <w:t>Wohnheim)</w:t>
      </w:r>
    </w:p>
    <w:p w14:paraId="240BB105" w14:textId="77777777" w:rsidR="00B61082" w:rsidRDefault="003B7D5C" w:rsidP="00B61082">
      <w:pPr>
        <w:pStyle w:val="Listenabsatz"/>
        <w:numPr>
          <w:ilvl w:val="0"/>
          <w:numId w:val="13"/>
        </w:numPr>
        <w:tabs>
          <w:tab w:val="left" w:pos="1710"/>
        </w:tabs>
        <w:spacing w:before="120" w:line="240" w:lineRule="atLeast"/>
        <w:jc w:val="both"/>
      </w:pPr>
      <w:r>
        <w:t>Typ des Gebäudes (Einzelhaus, Doppelhaus, gereihtes Haus)</w:t>
      </w:r>
    </w:p>
    <w:p w14:paraId="5A87E8E8" w14:textId="62E91D08" w:rsidR="003B7D5C" w:rsidRDefault="003B7D5C" w:rsidP="00B61082">
      <w:pPr>
        <w:pStyle w:val="Listenabsatz"/>
        <w:numPr>
          <w:ilvl w:val="0"/>
          <w:numId w:val="13"/>
        </w:numPr>
        <w:tabs>
          <w:tab w:val="left" w:pos="1710"/>
        </w:tabs>
        <w:spacing w:before="120" w:line="240" w:lineRule="atLeast"/>
        <w:jc w:val="both"/>
      </w:pPr>
      <w:r>
        <w:t>Eigentümer des Gebäudes (Privatperson/-en, Gemeinschaft von Wohnungseigentümer/-innen, kommunales oder privatwirtschaftliches Wohnungsunternehmen, Wohnungsgenossenschaft usw.)</w:t>
      </w:r>
    </w:p>
    <w:p w14:paraId="2AFEE7D8" w14:textId="77777777" w:rsidR="003B7D5C" w:rsidRDefault="003B7D5C" w:rsidP="003B7D5C">
      <w:pPr>
        <w:pStyle w:val="Listenabsatz"/>
        <w:numPr>
          <w:ilvl w:val="0"/>
          <w:numId w:val="13"/>
        </w:numPr>
        <w:tabs>
          <w:tab w:val="left" w:pos="1710"/>
        </w:tabs>
        <w:spacing w:before="120" w:line="240" w:lineRule="atLeast"/>
        <w:jc w:val="both"/>
      </w:pPr>
      <w:r>
        <w:t xml:space="preserve">Anzahl der Wohnungen </w:t>
      </w:r>
    </w:p>
    <w:p w14:paraId="101121F6" w14:textId="77777777" w:rsidR="003B7D5C" w:rsidRDefault="003B7D5C" w:rsidP="003B7D5C">
      <w:pPr>
        <w:pStyle w:val="Listenabsatz"/>
        <w:numPr>
          <w:ilvl w:val="0"/>
          <w:numId w:val="13"/>
        </w:numPr>
        <w:tabs>
          <w:tab w:val="left" w:pos="1710"/>
        </w:tabs>
        <w:spacing w:before="120" w:line="240" w:lineRule="atLeast"/>
        <w:jc w:val="both"/>
      </w:pPr>
      <w:r>
        <w:t xml:space="preserve">Baujahr </w:t>
      </w:r>
    </w:p>
    <w:p w14:paraId="711AB30A" w14:textId="005740F6" w:rsidR="00B61082" w:rsidRDefault="003B7D5C" w:rsidP="00376BC2">
      <w:pPr>
        <w:pStyle w:val="Listenabsatz"/>
        <w:numPr>
          <w:ilvl w:val="0"/>
          <w:numId w:val="13"/>
        </w:numPr>
        <w:tabs>
          <w:tab w:val="left" w:pos="1710"/>
        </w:tabs>
        <w:spacing w:before="120" w:line="240" w:lineRule="atLeast"/>
        <w:jc w:val="both"/>
      </w:pPr>
      <w:r>
        <w:t>überwiegende Heizungsart im Gebäude</w:t>
      </w:r>
    </w:p>
    <w:p w14:paraId="3C5826DF" w14:textId="06CA5D5B" w:rsidR="003B7D5C" w:rsidRDefault="003B7D5C" w:rsidP="003B7D5C">
      <w:pPr>
        <w:pStyle w:val="Listenabsatz"/>
        <w:numPr>
          <w:ilvl w:val="0"/>
          <w:numId w:val="13"/>
        </w:numPr>
        <w:tabs>
          <w:tab w:val="left" w:pos="1710"/>
        </w:tabs>
        <w:spacing w:before="120" w:line="240" w:lineRule="atLeast"/>
        <w:jc w:val="both"/>
      </w:pPr>
      <w:r>
        <w:t>überwiegender Energieträger im Gebäude</w:t>
      </w:r>
      <w:r w:rsidR="00376BC2">
        <w:tab/>
      </w:r>
      <w:r w:rsidR="00376BC2">
        <w:tab/>
      </w:r>
      <w:r w:rsidR="00376BC2">
        <w:tab/>
      </w:r>
      <w:r w:rsidR="00376BC2">
        <w:tab/>
      </w:r>
      <w:r w:rsidR="00376BC2">
        <w:tab/>
        <w:t xml:space="preserve">    </w:t>
      </w:r>
      <w:bookmarkStart w:id="4" w:name="_GoBack"/>
      <w:bookmarkEnd w:id="4"/>
      <w:r w:rsidR="00376BC2">
        <w:t>-2-</w:t>
      </w:r>
    </w:p>
    <w:p w14:paraId="1D7C544D" w14:textId="7279EBA8" w:rsidR="00D954A4" w:rsidRDefault="003B7D5C" w:rsidP="003B7D5C">
      <w:pPr>
        <w:tabs>
          <w:tab w:val="left" w:pos="1710"/>
        </w:tabs>
        <w:spacing w:before="120" w:line="240" w:lineRule="atLeast"/>
        <w:jc w:val="both"/>
      </w:pPr>
      <w:r>
        <w:lastRenderedPageBreak/>
        <w:t>F</w:t>
      </w:r>
      <w:r w:rsidR="00D954A4">
        <w:t>ür Wohnungen:</w:t>
      </w:r>
    </w:p>
    <w:p w14:paraId="012AEE1C" w14:textId="77777777" w:rsidR="003B7D5C" w:rsidRDefault="003B7D5C" w:rsidP="003B7D5C">
      <w:pPr>
        <w:pStyle w:val="Listenabsatz"/>
        <w:numPr>
          <w:ilvl w:val="0"/>
          <w:numId w:val="14"/>
        </w:numPr>
        <w:tabs>
          <w:tab w:val="left" w:pos="1710"/>
        </w:tabs>
        <w:spacing w:before="120" w:line="240" w:lineRule="atLeast"/>
        <w:jc w:val="both"/>
      </w:pPr>
      <w:r>
        <w:t>Art der Nutzung (von der Eigentümerin/dem Eigentümer bewohnt, vermietet, leerstehend)</w:t>
      </w:r>
    </w:p>
    <w:p w14:paraId="66FD55BA" w14:textId="77777777" w:rsidR="003B7D5C" w:rsidRDefault="003B7D5C" w:rsidP="003B7D5C">
      <w:pPr>
        <w:pStyle w:val="Listenabsatz"/>
        <w:numPr>
          <w:ilvl w:val="0"/>
          <w:numId w:val="14"/>
        </w:numPr>
        <w:tabs>
          <w:tab w:val="left" w:pos="1710"/>
        </w:tabs>
        <w:spacing w:before="120" w:line="240" w:lineRule="atLeast"/>
        <w:jc w:val="both"/>
      </w:pPr>
      <w:proofErr w:type="spellStart"/>
      <w:r>
        <w:t>Leerstandsgründe</w:t>
      </w:r>
      <w:proofErr w:type="spellEnd"/>
      <w:r>
        <w:t xml:space="preserve"> und -dauer</w:t>
      </w:r>
    </w:p>
    <w:p w14:paraId="1FCEAB32" w14:textId="77777777" w:rsidR="003B7D5C" w:rsidRDefault="003B7D5C" w:rsidP="003B7D5C">
      <w:pPr>
        <w:pStyle w:val="Listenabsatz"/>
        <w:numPr>
          <w:ilvl w:val="0"/>
          <w:numId w:val="14"/>
        </w:numPr>
        <w:tabs>
          <w:tab w:val="left" w:pos="1710"/>
        </w:tabs>
        <w:spacing w:before="120" w:line="240" w:lineRule="atLeast"/>
        <w:jc w:val="both"/>
      </w:pPr>
      <w:r>
        <w:t>Fläche</w:t>
      </w:r>
    </w:p>
    <w:p w14:paraId="568A6E4F" w14:textId="77777777" w:rsidR="003B7D5C" w:rsidRDefault="003B7D5C" w:rsidP="003B7D5C">
      <w:pPr>
        <w:pStyle w:val="Listenabsatz"/>
        <w:numPr>
          <w:ilvl w:val="0"/>
          <w:numId w:val="14"/>
        </w:numPr>
        <w:tabs>
          <w:tab w:val="left" w:pos="1710"/>
        </w:tabs>
        <w:spacing w:before="120" w:line="240" w:lineRule="atLeast"/>
        <w:jc w:val="both"/>
      </w:pPr>
      <w:r>
        <w:t>Anzahl der Räume in der Wohnung</w:t>
      </w:r>
    </w:p>
    <w:p w14:paraId="17B6C20A" w14:textId="77777777" w:rsidR="003B7D5C" w:rsidRDefault="003B7D5C" w:rsidP="003B7D5C">
      <w:pPr>
        <w:pStyle w:val="Listenabsatz"/>
        <w:numPr>
          <w:ilvl w:val="0"/>
          <w:numId w:val="14"/>
        </w:numPr>
        <w:tabs>
          <w:tab w:val="left" w:pos="1710"/>
        </w:tabs>
        <w:spacing w:before="120" w:line="240" w:lineRule="atLeast"/>
        <w:jc w:val="both"/>
      </w:pPr>
      <w:r>
        <w:t>Nettokaltmiete</w:t>
      </w:r>
    </w:p>
    <w:p w14:paraId="78913536" w14:textId="032F2457" w:rsidR="003B7D5C" w:rsidRDefault="003B7D5C" w:rsidP="003B7D5C">
      <w:pPr>
        <w:pStyle w:val="Listenabsatz"/>
        <w:numPr>
          <w:ilvl w:val="0"/>
          <w:numId w:val="14"/>
        </w:numPr>
        <w:tabs>
          <w:tab w:val="left" w:pos="1710"/>
        </w:tabs>
        <w:spacing w:before="120" w:line="240" w:lineRule="atLeast"/>
        <w:jc w:val="both"/>
      </w:pPr>
      <w:r>
        <w:t>Anzahl der Personen, die in der Wohnung wohnen</w:t>
      </w:r>
    </w:p>
    <w:p w14:paraId="3012B4A5" w14:textId="0776425C" w:rsidR="00494632" w:rsidRDefault="003B7D5C" w:rsidP="003B7D5C">
      <w:pPr>
        <w:numPr>
          <w:ilvl w:val="0"/>
          <w:numId w:val="14"/>
        </w:numPr>
        <w:spacing w:after="160" w:line="256" w:lineRule="auto"/>
      </w:pPr>
      <w:r>
        <w:t>bis zu zwei Namen von Wohnungsnutzerinnen und Wohnungsnutzern</w:t>
      </w:r>
    </w:p>
    <w:p w14:paraId="21A9C578" w14:textId="2375F670" w:rsidR="00054D16" w:rsidRDefault="00462C3A" w:rsidP="00EA53EB">
      <w:pPr>
        <w:tabs>
          <w:tab w:val="left" w:pos="1710"/>
        </w:tabs>
        <w:spacing w:before="120" w:line="240" w:lineRule="atLeast"/>
        <w:jc w:val="both"/>
        <w:rPr>
          <w:b/>
        </w:rPr>
      </w:pPr>
      <w:r>
        <w:rPr>
          <w:b/>
        </w:rPr>
        <w:t>Online-Fragbogen</w:t>
      </w:r>
      <w:r w:rsidR="007D145A" w:rsidRPr="00B7298D">
        <w:rPr>
          <w:b/>
        </w:rPr>
        <w:t xml:space="preserve"> </w:t>
      </w:r>
      <w:r w:rsidR="003B7D5C">
        <w:rPr>
          <w:b/>
        </w:rPr>
        <w:t>schont die Umwelt</w:t>
      </w:r>
      <w:r>
        <w:rPr>
          <w:b/>
        </w:rPr>
        <w:t xml:space="preserve"> </w:t>
      </w:r>
    </w:p>
    <w:p w14:paraId="355B7A90" w14:textId="43905B36" w:rsidR="00462C3A" w:rsidRDefault="005B2151" w:rsidP="00EA53EB">
      <w:pPr>
        <w:tabs>
          <w:tab w:val="left" w:pos="1710"/>
        </w:tabs>
        <w:spacing w:before="120" w:line="240" w:lineRule="atLeast"/>
        <w:jc w:val="both"/>
      </w:pPr>
      <w:r>
        <w:t xml:space="preserve">In erster Linie </w:t>
      </w:r>
      <w:r w:rsidR="00F43350">
        <w:t xml:space="preserve">ist die </w:t>
      </w:r>
      <w:r w:rsidR="002374CA">
        <w:t>GWZ</w:t>
      </w:r>
      <w:r w:rsidR="00F43350">
        <w:t xml:space="preserve"> als Online-Befragung </w:t>
      </w:r>
      <w:r>
        <w:t>konzipiert. Mit den Zugangsdaten</w:t>
      </w:r>
      <w:r w:rsidR="002374CA">
        <w:t xml:space="preserve"> </w:t>
      </w:r>
      <w:r>
        <w:t xml:space="preserve">kann man sich unter </w:t>
      </w:r>
      <w:hyperlink r:id="rId15" w:history="1">
        <w:r w:rsidRPr="00EC4269">
          <w:rPr>
            <w:rStyle w:val="Hyperlink"/>
          </w:rPr>
          <w:t>www.zensus2022.de</w:t>
        </w:r>
      </w:hyperlink>
      <w:r>
        <w:t xml:space="preserve"> online anmelden und die Fragen beantworten. </w:t>
      </w:r>
      <w:r w:rsidR="003B7D5C">
        <w:t>Das dauert nicht länger als zehn Minuten</w:t>
      </w:r>
      <w:r w:rsidR="009E5F21">
        <w:t>, ermöglicht eine schnelle Beantwortung der Fragen, schont die Umwelt und spart Ressourcen.</w:t>
      </w:r>
    </w:p>
    <w:p w14:paraId="565BFABE" w14:textId="40CC57B9" w:rsidR="003B7D5C" w:rsidRDefault="005B2151" w:rsidP="00EA53EB">
      <w:pPr>
        <w:tabs>
          <w:tab w:val="left" w:pos="1710"/>
        </w:tabs>
        <w:spacing w:before="120" w:line="240" w:lineRule="atLeast"/>
        <w:jc w:val="both"/>
      </w:pPr>
      <w:r>
        <w:t xml:space="preserve">Wer nicht online melden kann, der kann </w:t>
      </w:r>
      <w:r w:rsidR="00F43350">
        <w:t>alternativ</w:t>
      </w:r>
      <w:r>
        <w:t xml:space="preserve"> einen Papierfragebogen nutzen.</w:t>
      </w:r>
      <w:r w:rsidR="00462C3A">
        <w:t xml:space="preserve"> Diese</w:t>
      </w:r>
      <w:r w:rsidR="00DC25C4">
        <w:t>r</w:t>
      </w:r>
      <w:r w:rsidR="00462C3A">
        <w:t xml:space="preserve"> w</w:t>
      </w:r>
      <w:r w:rsidR="00DC25C4">
        <w:t>ird</w:t>
      </w:r>
      <w:r w:rsidR="00462C3A">
        <w:t xml:space="preserve"> automatisch mit </w:t>
      </w:r>
      <w:r>
        <w:t>einem</w:t>
      </w:r>
      <w:r w:rsidR="00462C3A">
        <w:t xml:space="preserve"> Erinnerung</w:t>
      </w:r>
      <w:r>
        <w:t xml:space="preserve">sschreiben </w:t>
      </w:r>
      <w:r w:rsidR="00DC25C4">
        <w:t xml:space="preserve">bis </w:t>
      </w:r>
      <w:r>
        <w:t>Mitte Juli</w:t>
      </w:r>
      <w:r w:rsidR="00462C3A">
        <w:t xml:space="preserve"> verschickt. Wer also nicht online Melden kann, muss nicht selbst aktiv werden.</w:t>
      </w:r>
      <w:r w:rsidR="000A2BC2">
        <w:t xml:space="preserve"> Eine telefonische oder schriftliche Bestellung des Papierfragebogens ist nicht erforderlich.</w:t>
      </w:r>
    </w:p>
    <w:p w14:paraId="1F6B8F5C" w14:textId="6A21CFF4" w:rsidR="00B64AE0" w:rsidRDefault="00B64AE0" w:rsidP="00B64AE0">
      <w:pPr>
        <w:tabs>
          <w:tab w:val="left" w:pos="1710"/>
        </w:tabs>
        <w:spacing w:before="120" w:line="240" w:lineRule="atLeast"/>
        <w:jc w:val="both"/>
      </w:pPr>
    </w:p>
    <w:p w14:paraId="7601D672" w14:textId="2E33BD8D" w:rsidR="006C420C" w:rsidRPr="00EB6F26" w:rsidRDefault="00EB6F26" w:rsidP="00B64AE0">
      <w:pPr>
        <w:tabs>
          <w:tab w:val="left" w:pos="1710"/>
        </w:tabs>
        <w:spacing w:before="120" w:line="240" w:lineRule="atLeast"/>
        <w:jc w:val="both"/>
        <w:rPr>
          <w:b/>
        </w:rPr>
      </w:pPr>
      <w:r w:rsidRPr="00EB6F26">
        <w:rPr>
          <w:b/>
        </w:rPr>
        <w:t xml:space="preserve">Warum </w:t>
      </w:r>
      <w:r w:rsidR="006E5B8D">
        <w:rPr>
          <w:b/>
        </w:rPr>
        <w:t>ist die GWZ so wichtig?</w:t>
      </w:r>
    </w:p>
    <w:p w14:paraId="5C53C139" w14:textId="7A653578" w:rsidR="00EB6F26" w:rsidRDefault="005B2151" w:rsidP="00B64AE0">
      <w:pPr>
        <w:tabs>
          <w:tab w:val="left" w:pos="1710"/>
        </w:tabs>
        <w:spacing w:before="120" w:line="240" w:lineRule="atLeast"/>
        <w:jc w:val="both"/>
      </w:pPr>
      <w:r>
        <w:t xml:space="preserve">Es gibt kein flächendeckendes Register über den Wohnungsbestand in Deutschland. Für die Planung wohnungspolitischer Maßnahmen, bedarf es </w:t>
      </w:r>
      <w:r w:rsidR="00AE6DCA">
        <w:t xml:space="preserve">daher </w:t>
      </w:r>
      <w:r>
        <w:t xml:space="preserve">einer faktenbasierten Grundlage. </w:t>
      </w:r>
      <w:r w:rsidR="00EB6F26" w:rsidRPr="00EB6F26">
        <w:t xml:space="preserve">Die Ergebnisse </w:t>
      </w:r>
      <w:r w:rsidR="00EB6F26">
        <w:t xml:space="preserve">des Zensus dienen </w:t>
      </w:r>
      <w:r w:rsidR="00AE6DCA">
        <w:t xml:space="preserve">genau hierfür </w:t>
      </w:r>
      <w:r w:rsidR="00EB6F26">
        <w:t xml:space="preserve">als </w:t>
      </w:r>
      <w:r>
        <w:t xml:space="preserve">Basis </w:t>
      </w:r>
      <w:r w:rsidR="00EB6F26">
        <w:t xml:space="preserve">politischer Entscheidungen. Insbesondere </w:t>
      </w:r>
      <w:r w:rsidR="00EB6F26" w:rsidRPr="00EB6F26">
        <w:t xml:space="preserve">für </w:t>
      </w:r>
      <w:r w:rsidR="00EB6F26">
        <w:t xml:space="preserve">die bedarfsgerechte Planung von Wohnraum und </w:t>
      </w:r>
      <w:r w:rsidR="00AE6DCA">
        <w:t>Infrast</w:t>
      </w:r>
      <w:r w:rsidR="00DC25C4">
        <w:t>r</w:t>
      </w:r>
      <w:r w:rsidR="00AE6DCA">
        <w:t>uk</w:t>
      </w:r>
      <w:r w:rsidR="00DC25C4">
        <w:t>t</w:t>
      </w:r>
      <w:r w:rsidR="00AE6DCA">
        <w:t>urmaßnahmen</w:t>
      </w:r>
      <w:r w:rsidR="00EB6F26">
        <w:t xml:space="preserve"> </w:t>
      </w:r>
      <w:r w:rsidR="006E5B8D">
        <w:t xml:space="preserve">von </w:t>
      </w:r>
      <w:r w:rsidR="00EB6F26">
        <w:t>Bund, Länder</w:t>
      </w:r>
      <w:r w:rsidR="00B61082">
        <w:t>n</w:t>
      </w:r>
      <w:r w:rsidR="00EB6F26">
        <w:t xml:space="preserve"> und Kommunen.</w:t>
      </w:r>
    </w:p>
    <w:p w14:paraId="1F9684CB" w14:textId="18B134CE" w:rsidR="006742AE" w:rsidRDefault="006742AE" w:rsidP="00515E9E">
      <w:pPr>
        <w:jc w:val="both"/>
        <w:rPr>
          <w:b/>
          <w:sz w:val="15"/>
          <w:szCs w:val="15"/>
        </w:rPr>
      </w:pPr>
    </w:p>
    <w:p w14:paraId="61438FA3" w14:textId="77777777" w:rsidR="00E11FA0" w:rsidRDefault="00E11FA0" w:rsidP="00515E9E">
      <w:pPr>
        <w:jc w:val="both"/>
        <w:rPr>
          <w:b/>
          <w:sz w:val="15"/>
          <w:szCs w:val="15"/>
        </w:rPr>
      </w:pPr>
    </w:p>
    <w:p w14:paraId="6C712C8C" w14:textId="77777777" w:rsidR="001B01A1" w:rsidRDefault="00015A0A" w:rsidP="00515E9E">
      <w:pPr>
        <w:jc w:val="both"/>
        <w:rPr>
          <w:sz w:val="15"/>
          <w:szCs w:val="15"/>
        </w:rPr>
      </w:pPr>
      <w:r w:rsidRPr="001B01A1">
        <w:rPr>
          <w:b/>
          <w:sz w:val="15"/>
          <w:szCs w:val="15"/>
        </w:rPr>
        <w:t>Hinweis</w:t>
      </w:r>
      <w:r w:rsidR="00490738" w:rsidRPr="001B01A1">
        <w:rPr>
          <w:b/>
          <w:sz w:val="15"/>
          <w:szCs w:val="15"/>
        </w:rPr>
        <w:t>:</w:t>
      </w:r>
      <w:r w:rsidRPr="001B01A1">
        <w:rPr>
          <w:sz w:val="15"/>
          <w:szCs w:val="15"/>
        </w:rPr>
        <w:t xml:space="preserve"> </w:t>
      </w:r>
    </w:p>
    <w:p w14:paraId="4CC6D7AB" w14:textId="5E88A5D7" w:rsidR="006742AE" w:rsidRDefault="006742AE" w:rsidP="00515E9E">
      <w:pPr>
        <w:jc w:val="both"/>
        <w:rPr>
          <w:sz w:val="15"/>
          <w:szCs w:val="15"/>
        </w:rPr>
      </w:pPr>
    </w:p>
    <w:p w14:paraId="3B4F0F3C" w14:textId="7CA372EB" w:rsidR="00D4172B" w:rsidRDefault="00D4172B" w:rsidP="00515E9E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Weitere Informationen zur Gebäude- und Wohnungszählung finden Sie unter </w:t>
      </w:r>
      <w:hyperlink r:id="rId16" w:history="1">
        <w:r>
          <w:rPr>
            <w:rStyle w:val="Hyperlink"/>
            <w:sz w:val="15"/>
            <w:szCs w:val="15"/>
          </w:rPr>
          <w:t>www.statistik.bayern.de/statistik/zensus/gebaeude_wohnungszaehlung</w:t>
        </w:r>
      </w:hyperlink>
      <w:r>
        <w:rPr>
          <w:sz w:val="15"/>
          <w:szCs w:val="15"/>
        </w:rPr>
        <w:t>.</w:t>
      </w:r>
    </w:p>
    <w:p w14:paraId="257CAF5D" w14:textId="77777777" w:rsidR="00D4172B" w:rsidRDefault="00D4172B" w:rsidP="00515E9E">
      <w:pPr>
        <w:jc w:val="both"/>
        <w:rPr>
          <w:sz w:val="15"/>
          <w:szCs w:val="15"/>
        </w:rPr>
      </w:pPr>
    </w:p>
    <w:p w14:paraId="14C2143C" w14:textId="026C33D6" w:rsidR="00541A76" w:rsidRPr="001B01A1" w:rsidRDefault="00541A76" w:rsidP="00515E9E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Weitere Informationen zum Zensus 2022 in Bayern finden Sie unter </w:t>
      </w:r>
      <w:hyperlink r:id="rId17" w:history="1">
        <w:r w:rsidRPr="00E962A3">
          <w:rPr>
            <w:rStyle w:val="Hyperlink"/>
            <w:sz w:val="15"/>
            <w:szCs w:val="15"/>
          </w:rPr>
          <w:t>www.statistik.bayern.de/zensus2022</w:t>
        </w:r>
      </w:hyperlink>
      <w:r w:rsidR="004D5017">
        <w:rPr>
          <w:sz w:val="15"/>
          <w:szCs w:val="15"/>
        </w:rPr>
        <w:t>.</w:t>
      </w:r>
    </w:p>
    <w:sectPr w:rsidR="00541A76" w:rsidRPr="001B01A1" w:rsidSect="000331C0">
      <w:type w:val="continuous"/>
      <w:pgSz w:w="11906" w:h="16838" w:code="9"/>
      <w:pgMar w:top="1418" w:right="2267" w:bottom="1134" w:left="1304" w:header="709" w:footer="29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87201" w14:textId="77777777" w:rsidR="008C5626" w:rsidRDefault="008C5626">
      <w:r>
        <w:separator/>
      </w:r>
    </w:p>
  </w:endnote>
  <w:endnote w:type="continuationSeparator" w:id="0">
    <w:p w14:paraId="148223ED" w14:textId="77777777" w:rsidR="008C5626" w:rsidRDefault="008C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7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51"/>
      <w:gridCol w:w="1984"/>
      <w:gridCol w:w="2552"/>
      <w:gridCol w:w="196"/>
      <w:gridCol w:w="1789"/>
    </w:tblGrid>
    <w:tr w:rsidR="002C56F7" w:rsidRPr="00C908A6" w14:paraId="32835169" w14:textId="77777777" w:rsidTr="000331C0">
      <w:tc>
        <w:tcPr>
          <w:tcW w:w="6683" w:type="dxa"/>
          <w:gridSpan w:val="4"/>
          <w:tcBorders>
            <w:top w:val="nil"/>
            <w:bottom w:val="single" w:sz="4" w:space="0" w:color="auto"/>
          </w:tcBorders>
          <w:shd w:val="clear" w:color="auto" w:fill="auto"/>
        </w:tcPr>
        <w:p w14:paraId="686B786F" w14:textId="77777777" w:rsidR="002C56F7" w:rsidRPr="00C908A6" w:rsidRDefault="002C56F7" w:rsidP="00B50FA1">
          <w:pPr>
            <w:pStyle w:val="Fuzeile"/>
            <w:tabs>
              <w:tab w:val="clear" w:pos="9072"/>
            </w:tabs>
            <w:spacing w:before="40"/>
            <w:rPr>
              <w:sz w:val="12"/>
              <w:szCs w:val="12"/>
            </w:rPr>
          </w:pPr>
          <w:r w:rsidRPr="00C908A6">
            <w:rPr>
              <w:sz w:val="12"/>
              <w:szCs w:val="12"/>
            </w:rPr>
            <w:t xml:space="preserve">Nachdruck – auch auszugsweise – mit Quellenangabe erwünscht. </w:t>
          </w:r>
        </w:p>
      </w:tc>
      <w:tc>
        <w:tcPr>
          <w:tcW w:w="1789" w:type="dxa"/>
          <w:tcBorders>
            <w:top w:val="nil"/>
            <w:bottom w:val="single" w:sz="4" w:space="0" w:color="auto"/>
          </w:tcBorders>
          <w:shd w:val="clear" w:color="auto" w:fill="auto"/>
        </w:tcPr>
        <w:p w14:paraId="7DF81D27" w14:textId="77777777" w:rsidR="002C56F7" w:rsidRPr="00C908A6" w:rsidRDefault="002C56F7" w:rsidP="00C908A6">
          <w:pPr>
            <w:pStyle w:val="Fuzeile"/>
            <w:spacing w:before="40"/>
            <w:ind w:right="-151"/>
            <w:rPr>
              <w:sz w:val="12"/>
              <w:szCs w:val="12"/>
            </w:rPr>
          </w:pPr>
        </w:p>
      </w:tc>
    </w:tr>
    <w:tr w:rsidR="002C56F7" w:rsidRPr="00C908A6" w14:paraId="16C9B567" w14:textId="77777777" w:rsidTr="000331C0">
      <w:tc>
        <w:tcPr>
          <w:tcW w:w="1951" w:type="dxa"/>
          <w:tcBorders>
            <w:top w:val="single" w:sz="4" w:space="0" w:color="auto"/>
          </w:tcBorders>
          <w:shd w:val="clear" w:color="auto" w:fill="auto"/>
        </w:tcPr>
        <w:p w14:paraId="72D706E1" w14:textId="77777777" w:rsidR="002C56F7" w:rsidRPr="00C908A6" w:rsidRDefault="002C56F7" w:rsidP="0037500E">
          <w:pPr>
            <w:pStyle w:val="Fuzeile"/>
            <w:spacing w:before="40"/>
            <w:rPr>
              <w:sz w:val="12"/>
              <w:szCs w:val="12"/>
            </w:rPr>
          </w:pPr>
          <w:r w:rsidRPr="00C908A6">
            <w:rPr>
              <w:sz w:val="12"/>
              <w:szCs w:val="12"/>
            </w:rPr>
            <w:t xml:space="preserve">Bayerisches Landesamt </w:t>
          </w:r>
          <w:r w:rsidR="0037500E">
            <w:rPr>
              <w:sz w:val="12"/>
              <w:szCs w:val="12"/>
            </w:rPr>
            <w:br/>
            <w:t xml:space="preserve">für </w:t>
          </w:r>
          <w:r w:rsidRPr="00C908A6">
            <w:rPr>
              <w:sz w:val="12"/>
              <w:szCs w:val="12"/>
            </w:rPr>
            <w:t xml:space="preserve">Statistik </w:t>
          </w:r>
          <w:r w:rsidR="00292689">
            <w:rPr>
              <w:sz w:val="12"/>
              <w:szCs w:val="12"/>
            </w:rPr>
            <w:br/>
          </w:r>
          <w:r w:rsidR="005F7518" w:rsidRPr="005F7518">
            <w:rPr>
              <w:sz w:val="12"/>
              <w:szCs w:val="12"/>
            </w:rPr>
            <w:t>Nürnberger Str. 95</w:t>
          </w:r>
          <w:r w:rsidR="00292689">
            <w:rPr>
              <w:sz w:val="12"/>
              <w:szCs w:val="12"/>
            </w:rPr>
            <w:br/>
          </w:r>
          <w:r w:rsidR="005F7518" w:rsidRPr="005F7518">
            <w:rPr>
              <w:sz w:val="12"/>
              <w:szCs w:val="12"/>
            </w:rPr>
            <w:t>90762 Fürth</w:t>
          </w:r>
        </w:p>
      </w:tc>
      <w:tc>
        <w:tcPr>
          <w:tcW w:w="1984" w:type="dxa"/>
          <w:tcBorders>
            <w:top w:val="single" w:sz="4" w:space="0" w:color="auto"/>
          </w:tcBorders>
          <w:shd w:val="clear" w:color="auto" w:fill="auto"/>
        </w:tcPr>
        <w:p w14:paraId="3E2FC87F" w14:textId="77777777" w:rsidR="002C56F7" w:rsidRPr="00C908A6" w:rsidRDefault="00A00DE6" w:rsidP="00A00DE6">
          <w:pPr>
            <w:pStyle w:val="Fuzeile"/>
            <w:spacing w:before="40"/>
            <w:ind w:left="-108"/>
            <w:rPr>
              <w:sz w:val="12"/>
              <w:szCs w:val="12"/>
            </w:rPr>
          </w:pPr>
          <w:r w:rsidRPr="00A00DE6">
            <w:rPr>
              <w:sz w:val="12"/>
              <w:szCs w:val="12"/>
            </w:rPr>
            <w:t xml:space="preserve">Stabsstelle Präsidialbüro, </w:t>
          </w:r>
          <w:r>
            <w:rPr>
              <w:sz w:val="12"/>
              <w:szCs w:val="12"/>
            </w:rPr>
            <w:br/>
          </w:r>
          <w:r w:rsidRPr="00A00DE6">
            <w:rPr>
              <w:sz w:val="12"/>
              <w:szCs w:val="12"/>
            </w:rPr>
            <w:t xml:space="preserve">Presse- und Öffentlichkeitsarbeit  </w:t>
          </w:r>
          <w:r w:rsidR="0073073D">
            <w:rPr>
              <w:sz w:val="12"/>
              <w:szCs w:val="12"/>
            </w:rPr>
            <w:br/>
          </w:r>
          <w:r w:rsidR="005F7518" w:rsidRPr="005F7518">
            <w:rPr>
              <w:sz w:val="12"/>
              <w:szCs w:val="12"/>
            </w:rPr>
            <w:t>Nürnberger Str. 95</w:t>
          </w:r>
          <w:r w:rsidR="00587DF3">
            <w:rPr>
              <w:sz w:val="12"/>
              <w:szCs w:val="12"/>
            </w:rPr>
            <w:br/>
            <w:t>90762 Fürth</w:t>
          </w:r>
        </w:p>
      </w:tc>
      <w:tc>
        <w:tcPr>
          <w:tcW w:w="2552" w:type="dxa"/>
          <w:tcBorders>
            <w:top w:val="single" w:sz="4" w:space="0" w:color="auto"/>
          </w:tcBorders>
          <w:shd w:val="clear" w:color="auto" w:fill="auto"/>
        </w:tcPr>
        <w:p w14:paraId="4A2B7332" w14:textId="77777777" w:rsidR="00C552E7" w:rsidRPr="00C908A6" w:rsidRDefault="00083BEF" w:rsidP="00083BEF">
          <w:pPr>
            <w:pStyle w:val="Fuzeile"/>
            <w:spacing w:before="40"/>
            <w:ind w:left="-21"/>
            <w:rPr>
              <w:sz w:val="12"/>
              <w:szCs w:val="12"/>
            </w:rPr>
          </w:pPr>
          <w:r>
            <w:rPr>
              <w:sz w:val="12"/>
              <w:szCs w:val="12"/>
            </w:rPr>
            <w:t>Presse</w:t>
          </w:r>
          <w:r w:rsidR="00487B58">
            <w:rPr>
              <w:sz w:val="12"/>
              <w:szCs w:val="12"/>
            </w:rPr>
            <w:t>sprecher: Michael Blabst</w:t>
          </w:r>
          <w:r>
            <w:rPr>
              <w:sz w:val="12"/>
              <w:szCs w:val="12"/>
            </w:rPr>
            <w:t xml:space="preserve"> </w:t>
          </w:r>
          <w:r w:rsidR="00393181">
            <w:rPr>
              <w:sz w:val="12"/>
              <w:szCs w:val="12"/>
            </w:rPr>
            <w:br/>
          </w:r>
          <w:r w:rsidR="008C73AF">
            <w:rPr>
              <w:sz w:val="12"/>
              <w:szCs w:val="12"/>
            </w:rPr>
            <w:t>Telefon</w:t>
          </w:r>
          <w:r w:rsidR="00C552E7">
            <w:rPr>
              <w:sz w:val="12"/>
              <w:szCs w:val="12"/>
            </w:rPr>
            <w:t>:</w:t>
          </w:r>
          <w:r w:rsidR="007624BA">
            <w:rPr>
              <w:sz w:val="12"/>
              <w:szCs w:val="12"/>
            </w:rPr>
            <w:t xml:space="preserve"> 0911 </w:t>
          </w:r>
          <w:r>
            <w:rPr>
              <w:sz w:val="12"/>
              <w:szCs w:val="12"/>
            </w:rPr>
            <w:t>98208-6109</w:t>
          </w:r>
          <w:r w:rsidR="00F13F55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br/>
          </w:r>
          <w:r w:rsidR="00C552E7">
            <w:rPr>
              <w:sz w:val="12"/>
              <w:szCs w:val="12"/>
            </w:rPr>
            <w:t>E-Mail:</w:t>
          </w:r>
          <w:r w:rsidR="0037500E">
            <w:rPr>
              <w:sz w:val="12"/>
              <w:szCs w:val="12"/>
            </w:rPr>
            <w:t xml:space="preserve"> </w:t>
          </w:r>
          <w:r w:rsidRPr="00083BEF">
            <w:rPr>
              <w:sz w:val="12"/>
              <w:szCs w:val="12"/>
            </w:rPr>
            <w:t>presse@statistik.bayern.de</w:t>
          </w:r>
          <w:r>
            <w:rPr>
              <w:sz w:val="12"/>
              <w:szCs w:val="12"/>
            </w:rPr>
            <w:br/>
          </w:r>
          <w:r w:rsidRPr="00083BEF">
            <w:rPr>
              <w:sz w:val="12"/>
              <w:szCs w:val="12"/>
            </w:rPr>
            <w:t>www.statistik.bayern.de/presse</w:t>
          </w:r>
        </w:p>
      </w:tc>
      <w:tc>
        <w:tcPr>
          <w:tcW w:w="1985" w:type="dxa"/>
          <w:gridSpan w:val="2"/>
          <w:tcBorders>
            <w:top w:val="single" w:sz="4" w:space="0" w:color="auto"/>
          </w:tcBorders>
          <w:shd w:val="clear" w:color="auto" w:fill="auto"/>
        </w:tcPr>
        <w:p w14:paraId="7FEF34CE" w14:textId="77777777" w:rsidR="002C56F7" w:rsidRPr="00C908A6" w:rsidRDefault="00AA0427" w:rsidP="00AA0427">
          <w:pPr>
            <w:pStyle w:val="Fuzeile"/>
            <w:spacing w:before="40"/>
            <w:ind w:right="-151"/>
            <w:rPr>
              <w:sz w:val="12"/>
              <w:szCs w:val="12"/>
            </w:rPr>
          </w:pPr>
          <w:r w:rsidRPr="00393181">
            <w:rPr>
              <w:sz w:val="12"/>
              <w:szCs w:val="12"/>
            </w:rPr>
            <w:t>www.statistik.bayern.de</w:t>
          </w:r>
          <w:r>
            <w:rPr>
              <w:sz w:val="12"/>
              <w:szCs w:val="12"/>
            </w:rPr>
            <w:br/>
          </w:r>
          <w:r w:rsidR="002C56F7" w:rsidRPr="00C908A6">
            <w:rPr>
              <w:sz w:val="12"/>
              <w:szCs w:val="12"/>
            </w:rPr>
            <w:br/>
          </w:r>
          <w:r w:rsidRPr="00C908A6">
            <w:rPr>
              <w:sz w:val="12"/>
              <w:szCs w:val="12"/>
            </w:rPr>
            <w:t>Öffentliche Verkehrsmittel</w:t>
          </w:r>
          <w:r>
            <w:rPr>
              <w:sz w:val="12"/>
              <w:szCs w:val="12"/>
            </w:rPr>
            <w:t xml:space="preserve"> Fürth</w:t>
          </w:r>
          <w:r w:rsidRPr="00C908A6">
            <w:rPr>
              <w:sz w:val="12"/>
              <w:szCs w:val="12"/>
            </w:rPr>
            <w:t>:</w:t>
          </w:r>
          <w:r>
            <w:rPr>
              <w:sz w:val="12"/>
              <w:szCs w:val="12"/>
            </w:rPr>
            <w:t xml:space="preserve"> </w:t>
          </w:r>
          <w:r w:rsidRPr="00C908A6">
            <w:rPr>
              <w:sz w:val="12"/>
              <w:szCs w:val="12"/>
            </w:rPr>
            <w:t>Haltestelle</w:t>
          </w:r>
          <w:r>
            <w:rPr>
              <w:sz w:val="12"/>
              <w:szCs w:val="12"/>
            </w:rPr>
            <w:t>:</w:t>
          </w:r>
          <w:r w:rsidRPr="00C908A6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Jakobinenstraße</w:t>
          </w:r>
        </w:p>
      </w:tc>
    </w:tr>
  </w:tbl>
  <w:p w14:paraId="5340FFEB" w14:textId="77777777" w:rsidR="002C56F7" w:rsidRDefault="002C56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413C2" w14:textId="77777777" w:rsidR="008C5626" w:rsidRDefault="008C5626">
      <w:r>
        <w:separator/>
      </w:r>
    </w:p>
  </w:footnote>
  <w:footnote w:type="continuationSeparator" w:id="0">
    <w:p w14:paraId="43BF3EDF" w14:textId="77777777" w:rsidR="008C5626" w:rsidRDefault="008C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42B57" w14:textId="77777777" w:rsidR="002C56F7" w:rsidRDefault="002C56F7" w:rsidP="006C7E0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B7F8690" w14:textId="77777777" w:rsidR="002C56F7" w:rsidRDefault="002C56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E272" w14:textId="77777777" w:rsidR="002C56F7" w:rsidRPr="00802236" w:rsidRDefault="002C56F7" w:rsidP="006C7E0D">
    <w:pPr>
      <w:pStyle w:val="Kopfzeile"/>
      <w:framePr w:wrap="around" w:vAnchor="text" w:hAnchor="margin" w:xAlign="center" w:y="1"/>
      <w:rPr>
        <w:rStyle w:val="Seitenzahl"/>
        <w:sz w:val="18"/>
        <w:szCs w:val="18"/>
      </w:rPr>
    </w:pPr>
    <w:r w:rsidRPr="00802236">
      <w:rPr>
        <w:rStyle w:val="Seitenzahl"/>
        <w:sz w:val="18"/>
        <w:szCs w:val="18"/>
      </w:rPr>
      <w:t xml:space="preserve">Seite </w:t>
    </w:r>
    <w:r w:rsidRPr="00802236">
      <w:rPr>
        <w:rStyle w:val="Seitenzahl"/>
        <w:sz w:val="18"/>
        <w:szCs w:val="18"/>
      </w:rPr>
      <w:fldChar w:fldCharType="begin"/>
    </w:r>
    <w:r w:rsidRPr="00802236">
      <w:rPr>
        <w:rStyle w:val="Seitenzahl"/>
        <w:sz w:val="18"/>
        <w:szCs w:val="18"/>
      </w:rPr>
      <w:instrText xml:space="preserve">PAGE  </w:instrText>
    </w:r>
    <w:r w:rsidRPr="00802236">
      <w:rPr>
        <w:rStyle w:val="Seitenzahl"/>
        <w:sz w:val="18"/>
        <w:szCs w:val="18"/>
      </w:rPr>
      <w:fldChar w:fldCharType="separate"/>
    </w:r>
    <w:r w:rsidR="009743A3">
      <w:rPr>
        <w:rStyle w:val="Seitenzahl"/>
        <w:noProof/>
        <w:sz w:val="18"/>
        <w:szCs w:val="18"/>
      </w:rPr>
      <w:t>2</w:t>
    </w:r>
    <w:r w:rsidRPr="00802236">
      <w:rPr>
        <w:rStyle w:val="Seitenzahl"/>
        <w:sz w:val="18"/>
        <w:szCs w:val="18"/>
      </w:rPr>
      <w:fldChar w:fldCharType="end"/>
    </w:r>
    <w:r w:rsidRPr="00802236">
      <w:rPr>
        <w:rStyle w:val="Seitenzahl"/>
        <w:sz w:val="18"/>
        <w:szCs w:val="18"/>
      </w:rPr>
      <w:t xml:space="preserve"> von </w:t>
    </w:r>
    <w:r w:rsidRPr="00802236">
      <w:rPr>
        <w:rStyle w:val="Seitenzahl"/>
        <w:sz w:val="18"/>
        <w:szCs w:val="18"/>
      </w:rPr>
      <w:fldChar w:fldCharType="begin"/>
    </w:r>
    <w:r w:rsidRPr="00802236">
      <w:rPr>
        <w:rStyle w:val="Seitenzahl"/>
        <w:sz w:val="18"/>
        <w:szCs w:val="18"/>
      </w:rPr>
      <w:instrText xml:space="preserve"> NUMPAGES </w:instrText>
    </w:r>
    <w:r w:rsidRPr="00802236">
      <w:rPr>
        <w:rStyle w:val="Seitenzahl"/>
        <w:sz w:val="18"/>
        <w:szCs w:val="18"/>
      </w:rPr>
      <w:fldChar w:fldCharType="separate"/>
    </w:r>
    <w:r w:rsidR="009743A3">
      <w:rPr>
        <w:rStyle w:val="Seitenzahl"/>
        <w:noProof/>
        <w:sz w:val="18"/>
        <w:szCs w:val="18"/>
      </w:rPr>
      <w:t>2</w:t>
    </w:r>
    <w:r w:rsidRPr="00802236">
      <w:rPr>
        <w:rStyle w:val="Seitenzahl"/>
        <w:sz w:val="18"/>
        <w:szCs w:val="18"/>
      </w:rPr>
      <w:fldChar w:fldCharType="end"/>
    </w:r>
  </w:p>
  <w:p w14:paraId="1EF1F2DA" w14:textId="77777777" w:rsidR="002C56F7" w:rsidRDefault="002C56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209A" w14:textId="77777777" w:rsidR="006707B5" w:rsidRDefault="00B50FA1" w:rsidP="0037500E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BB8C2FC" wp14:editId="4A1D0388">
          <wp:simplePos x="0" y="0"/>
          <wp:positionH relativeFrom="column">
            <wp:posOffset>3128422</wp:posOffset>
          </wp:positionH>
          <wp:positionV relativeFrom="paragraph">
            <wp:posOffset>-193040</wp:posOffset>
          </wp:positionV>
          <wp:extent cx="3322800" cy="637200"/>
          <wp:effectExtent l="0" t="0" r="0" b="0"/>
          <wp:wrapNone/>
          <wp:docPr id="16" name="Grafik 16" descr="G:\5_Fotoarchiv\_Logos\LfStaD Logo\Din A3\LfStaD Logo_RGB _25mm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:\5_Fotoarchiv\_Logos\LfStaD Logo\Din A3\LfStaD Logo_RGB _25mm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9D3"/>
    <w:multiLevelType w:val="hybridMultilevel"/>
    <w:tmpl w:val="BE4041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3C79"/>
    <w:multiLevelType w:val="hybridMultilevel"/>
    <w:tmpl w:val="789C5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0E97"/>
    <w:multiLevelType w:val="hybridMultilevel"/>
    <w:tmpl w:val="EE0A9CCA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ED515BF"/>
    <w:multiLevelType w:val="hybridMultilevel"/>
    <w:tmpl w:val="F6F48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425A"/>
    <w:multiLevelType w:val="hybridMultilevel"/>
    <w:tmpl w:val="61AC7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38EE"/>
    <w:multiLevelType w:val="hybridMultilevel"/>
    <w:tmpl w:val="52841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B0140"/>
    <w:multiLevelType w:val="hybridMultilevel"/>
    <w:tmpl w:val="8E84D2A6"/>
    <w:lvl w:ilvl="0" w:tplc="E5EE90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92EE9"/>
    <w:multiLevelType w:val="hybridMultilevel"/>
    <w:tmpl w:val="D3EC7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3086B"/>
    <w:multiLevelType w:val="hybridMultilevel"/>
    <w:tmpl w:val="63B808B8"/>
    <w:lvl w:ilvl="0" w:tplc="D33676CC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5867A7E"/>
    <w:multiLevelType w:val="hybridMultilevel"/>
    <w:tmpl w:val="BFC44CB2"/>
    <w:lvl w:ilvl="0" w:tplc="30BCF57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874FE"/>
    <w:multiLevelType w:val="hybridMultilevel"/>
    <w:tmpl w:val="009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D56A0"/>
    <w:multiLevelType w:val="hybridMultilevel"/>
    <w:tmpl w:val="FAE00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17037"/>
    <w:multiLevelType w:val="hybridMultilevel"/>
    <w:tmpl w:val="76A61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57"/>
    <w:rsid w:val="00001C78"/>
    <w:rsid w:val="00001E4C"/>
    <w:rsid w:val="000028AF"/>
    <w:rsid w:val="00003345"/>
    <w:rsid w:val="000104E1"/>
    <w:rsid w:val="00011763"/>
    <w:rsid w:val="00014E18"/>
    <w:rsid w:val="00015A0A"/>
    <w:rsid w:val="0001624F"/>
    <w:rsid w:val="00016522"/>
    <w:rsid w:val="0002042B"/>
    <w:rsid w:val="00027526"/>
    <w:rsid w:val="00027FC8"/>
    <w:rsid w:val="00027FE4"/>
    <w:rsid w:val="000331C0"/>
    <w:rsid w:val="00033E14"/>
    <w:rsid w:val="000515F5"/>
    <w:rsid w:val="00054D16"/>
    <w:rsid w:val="00063603"/>
    <w:rsid w:val="00065027"/>
    <w:rsid w:val="00071092"/>
    <w:rsid w:val="00072451"/>
    <w:rsid w:val="000725F5"/>
    <w:rsid w:val="00075EF2"/>
    <w:rsid w:val="00077705"/>
    <w:rsid w:val="00083BEF"/>
    <w:rsid w:val="0008663A"/>
    <w:rsid w:val="000A2BC2"/>
    <w:rsid w:val="000A4C84"/>
    <w:rsid w:val="000A5333"/>
    <w:rsid w:val="000B225E"/>
    <w:rsid w:val="000B2F84"/>
    <w:rsid w:val="000B31D5"/>
    <w:rsid w:val="000B3208"/>
    <w:rsid w:val="000B44CC"/>
    <w:rsid w:val="000C1108"/>
    <w:rsid w:val="000C1A76"/>
    <w:rsid w:val="000C50C3"/>
    <w:rsid w:val="000C5710"/>
    <w:rsid w:val="000D1747"/>
    <w:rsid w:val="000E0875"/>
    <w:rsid w:val="000E2251"/>
    <w:rsid w:val="000E7A24"/>
    <w:rsid w:val="000F3AC9"/>
    <w:rsid w:val="000F72CB"/>
    <w:rsid w:val="00101626"/>
    <w:rsid w:val="001116F6"/>
    <w:rsid w:val="001125A9"/>
    <w:rsid w:val="00112CCD"/>
    <w:rsid w:val="00116566"/>
    <w:rsid w:val="00122458"/>
    <w:rsid w:val="00126720"/>
    <w:rsid w:val="001279BE"/>
    <w:rsid w:val="00132946"/>
    <w:rsid w:val="0013320B"/>
    <w:rsid w:val="00133711"/>
    <w:rsid w:val="00133B74"/>
    <w:rsid w:val="00133BA7"/>
    <w:rsid w:val="00134A12"/>
    <w:rsid w:val="00142C0F"/>
    <w:rsid w:val="00150E2A"/>
    <w:rsid w:val="001561F9"/>
    <w:rsid w:val="00172583"/>
    <w:rsid w:val="001825E7"/>
    <w:rsid w:val="00194B8E"/>
    <w:rsid w:val="001A5549"/>
    <w:rsid w:val="001A6637"/>
    <w:rsid w:val="001B01A1"/>
    <w:rsid w:val="001B3E96"/>
    <w:rsid w:val="001B7A76"/>
    <w:rsid w:val="001B7BE0"/>
    <w:rsid w:val="001C122B"/>
    <w:rsid w:val="001C42ED"/>
    <w:rsid w:val="001C734D"/>
    <w:rsid w:val="001D6269"/>
    <w:rsid w:val="001E2AA8"/>
    <w:rsid w:val="001E3444"/>
    <w:rsid w:val="001E5CF3"/>
    <w:rsid w:val="002011F2"/>
    <w:rsid w:val="00202BDC"/>
    <w:rsid w:val="00205378"/>
    <w:rsid w:val="002075E2"/>
    <w:rsid w:val="002174A7"/>
    <w:rsid w:val="00223EA9"/>
    <w:rsid w:val="00230F9A"/>
    <w:rsid w:val="002374CA"/>
    <w:rsid w:val="00241FBA"/>
    <w:rsid w:val="002506F2"/>
    <w:rsid w:val="00250DB3"/>
    <w:rsid w:val="00253FAC"/>
    <w:rsid w:val="00254EFA"/>
    <w:rsid w:val="00255661"/>
    <w:rsid w:val="00270D91"/>
    <w:rsid w:val="00271BC9"/>
    <w:rsid w:val="00275656"/>
    <w:rsid w:val="00275C2E"/>
    <w:rsid w:val="00282256"/>
    <w:rsid w:val="00283AF0"/>
    <w:rsid w:val="00284777"/>
    <w:rsid w:val="00292689"/>
    <w:rsid w:val="00292EB8"/>
    <w:rsid w:val="002938BC"/>
    <w:rsid w:val="00294A7D"/>
    <w:rsid w:val="002A1FFC"/>
    <w:rsid w:val="002C1FBB"/>
    <w:rsid w:val="002C214C"/>
    <w:rsid w:val="002C3D1A"/>
    <w:rsid w:val="002C56F7"/>
    <w:rsid w:val="002C5D09"/>
    <w:rsid w:val="002C5E83"/>
    <w:rsid w:val="002C613A"/>
    <w:rsid w:val="002D3CCA"/>
    <w:rsid w:val="002E3D1E"/>
    <w:rsid w:val="002F1FEC"/>
    <w:rsid w:val="00303588"/>
    <w:rsid w:val="003047E3"/>
    <w:rsid w:val="003147B2"/>
    <w:rsid w:val="00316183"/>
    <w:rsid w:val="003165E3"/>
    <w:rsid w:val="00346FA3"/>
    <w:rsid w:val="0035765F"/>
    <w:rsid w:val="00363328"/>
    <w:rsid w:val="003671C1"/>
    <w:rsid w:val="0037500E"/>
    <w:rsid w:val="00376BC2"/>
    <w:rsid w:val="003800C4"/>
    <w:rsid w:val="00381D88"/>
    <w:rsid w:val="00381ED0"/>
    <w:rsid w:val="0038273A"/>
    <w:rsid w:val="003830CE"/>
    <w:rsid w:val="00387391"/>
    <w:rsid w:val="00387457"/>
    <w:rsid w:val="003924C4"/>
    <w:rsid w:val="00393181"/>
    <w:rsid w:val="00395CA9"/>
    <w:rsid w:val="003A08B5"/>
    <w:rsid w:val="003A0B1C"/>
    <w:rsid w:val="003A17D6"/>
    <w:rsid w:val="003A2537"/>
    <w:rsid w:val="003A4300"/>
    <w:rsid w:val="003B0B79"/>
    <w:rsid w:val="003B38C1"/>
    <w:rsid w:val="003B7D5C"/>
    <w:rsid w:val="003C159E"/>
    <w:rsid w:val="003D6310"/>
    <w:rsid w:val="003E415C"/>
    <w:rsid w:val="003E71E6"/>
    <w:rsid w:val="003E7589"/>
    <w:rsid w:val="003F37B3"/>
    <w:rsid w:val="003F3D30"/>
    <w:rsid w:val="003F58EA"/>
    <w:rsid w:val="00403398"/>
    <w:rsid w:val="00410ACA"/>
    <w:rsid w:val="00412FBC"/>
    <w:rsid w:val="00413A10"/>
    <w:rsid w:val="00415CBA"/>
    <w:rsid w:val="0042053C"/>
    <w:rsid w:val="00422342"/>
    <w:rsid w:val="004340EE"/>
    <w:rsid w:val="00436907"/>
    <w:rsid w:val="00437386"/>
    <w:rsid w:val="00444184"/>
    <w:rsid w:val="0045262F"/>
    <w:rsid w:val="00455882"/>
    <w:rsid w:val="004563D0"/>
    <w:rsid w:val="00462C3A"/>
    <w:rsid w:val="0047336A"/>
    <w:rsid w:val="004769EA"/>
    <w:rsid w:val="00481B88"/>
    <w:rsid w:val="00481CCC"/>
    <w:rsid w:val="00483386"/>
    <w:rsid w:val="00485136"/>
    <w:rsid w:val="00487B58"/>
    <w:rsid w:val="00490738"/>
    <w:rsid w:val="00491FA0"/>
    <w:rsid w:val="00494632"/>
    <w:rsid w:val="004A09FA"/>
    <w:rsid w:val="004A4D99"/>
    <w:rsid w:val="004A731F"/>
    <w:rsid w:val="004B559C"/>
    <w:rsid w:val="004B5D0C"/>
    <w:rsid w:val="004C2336"/>
    <w:rsid w:val="004C6B66"/>
    <w:rsid w:val="004D006D"/>
    <w:rsid w:val="004D3457"/>
    <w:rsid w:val="004D5017"/>
    <w:rsid w:val="004E7C2A"/>
    <w:rsid w:val="004F2969"/>
    <w:rsid w:val="004F528B"/>
    <w:rsid w:val="00502FF7"/>
    <w:rsid w:val="00515E9E"/>
    <w:rsid w:val="005319BF"/>
    <w:rsid w:val="005329AC"/>
    <w:rsid w:val="005400E8"/>
    <w:rsid w:val="005401AC"/>
    <w:rsid w:val="0054031C"/>
    <w:rsid w:val="00541A76"/>
    <w:rsid w:val="00542908"/>
    <w:rsid w:val="005463E7"/>
    <w:rsid w:val="00547DF1"/>
    <w:rsid w:val="00550445"/>
    <w:rsid w:val="00556D09"/>
    <w:rsid w:val="00573D82"/>
    <w:rsid w:val="00573D88"/>
    <w:rsid w:val="00576158"/>
    <w:rsid w:val="00583EEA"/>
    <w:rsid w:val="005844B6"/>
    <w:rsid w:val="0058547F"/>
    <w:rsid w:val="00587DF3"/>
    <w:rsid w:val="005B2151"/>
    <w:rsid w:val="005B2423"/>
    <w:rsid w:val="005B658F"/>
    <w:rsid w:val="005C3824"/>
    <w:rsid w:val="005C3B41"/>
    <w:rsid w:val="005C45FB"/>
    <w:rsid w:val="005D2DC4"/>
    <w:rsid w:val="005E51BE"/>
    <w:rsid w:val="005E65D6"/>
    <w:rsid w:val="005F3B6C"/>
    <w:rsid w:val="005F4E8C"/>
    <w:rsid w:val="005F501D"/>
    <w:rsid w:val="005F552D"/>
    <w:rsid w:val="005F7518"/>
    <w:rsid w:val="00605178"/>
    <w:rsid w:val="00610C54"/>
    <w:rsid w:val="00612413"/>
    <w:rsid w:val="00613805"/>
    <w:rsid w:val="00613C44"/>
    <w:rsid w:val="006164DC"/>
    <w:rsid w:val="00625AC7"/>
    <w:rsid w:val="006304D9"/>
    <w:rsid w:val="006320FE"/>
    <w:rsid w:val="0063390D"/>
    <w:rsid w:val="00633B25"/>
    <w:rsid w:val="006353A4"/>
    <w:rsid w:val="0064072B"/>
    <w:rsid w:val="00647A51"/>
    <w:rsid w:val="0065296D"/>
    <w:rsid w:val="00661FDA"/>
    <w:rsid w:val="00663BCA"/>
    <w:rsid w:val="00667E09"/>
    <w:rsid w:val="006707B5"/>
    <w:rsid w:val="00673A83"/>
    <w:rsid w:val="006742AE"/>
    <w:rsid w:val="00674BF5"/>
    <w:rsid w:val="006816A0"/>
    <w:rsid w:val="00683CCF"/>
    <w:rsid w:val="00696E76"/>
    <w:rsid w:val="006A1D9B"/>
    <w:rsid w:val="006A2A15"/>
    <w:rsid w:val="006A2E9A"/>
    <w:rsid w:val="006A3258"/>
    <w:rsid w:val="006A4B2B"/>
    <w:rsid w:val="006B3210"/>
    <w:rsid w:val="006B64FB"/>
    <w:rsid w:val="006C0A3A"/>
    <w:rsid w:val="006C31B9"/>
    <w:rsid w:val="006C420C"/>
    <w:rsid w:val="006C4EAE"/>
    <w:rsid w:val="006C7A61"/>
    <w:rsid w:val="006C7E0D"/>
    <w:rsid w:val="006E031F"/>
    <w:rsid w:val="006E1A40"/>
    <w:rsid w:val="006E5B8D"/>
    <w:rsid w:val="006E5C5E"/>
    <w:rsid w:val="006F0394"/>
    <w:rsid w:val="006F3F4C"/>
    <w:rsid w:val="006F53AC"/>
    <w:rsid w:val="00701896"/>
    <w:rsid w:val="007175C1"/>
    <w:rsid w:val="0072404D"/>
    <w:rsid w:val="00726B8C"/>
    <w:rsid w:val="0073073D"/>
    <w:rsid w:val="00736FBB"/>
    <w:rsid w:val="007378EF"/>
    <w:rsid w:val="00737DA4"/>
    <w:rsid w:val="00740010"/>
    <w:rsid w:val="007454C3"/>
    <w:rsid w:val="0074682F"/>
    <w:rsid w:val="00746D0D"/>
    <w:rsid w:val="007606C2"/>
    <w:rsid w:val="007624BA"/>
    <w:rsid w:val="00770190"/>
    <w:rsid w:val="0077705F"/>
    <w:rsid w:val="00784FE2"/>
    <w:rsid w:val="00786613"/>
    <w:rsid w:val="00794F31"/>
    <w:rsid w:val="00795208"/>
    <w:rsid w:val="007A33D3"/>
    <w:rsid w:val="007A3420"/>
    <w:rsid w:val="007A36CD"/>
    <w:rsid w:val="007A421E"/>
    <w:rsid w:val="007A5BBF"/>
    <w:rsid w:val="007B53BE"/>
    <w:rsid w:val="007C0ED9"/>
    <w:rsid w:val="007C614F"/>
    <w:rsid w:val="007D145A"/>
    <w:rsid w:val="007D2757"/>
    <w:rsid w:val="007D2F79"/>
    <w:rsid w:val="007E4488"/>
    <w:rsid w:val="007F72E3"/>
    <w:rsid w:val="00802236"/>
    <w:rsid w:val="008036D5"/>
    <w:rsid w:val="00814664"/>
    <w:rsid w:val="00814B6A"/>
    <w:rsid w:val="008150CF"/>
    <w:rsid w:val="008200EF"/>
    <w:rsid w:val="0082484E"/>
    <w:rsid w:val="00826013"/>
    <w:rsid w:val="00830612"/>
    <w:rsid w:val="00831893"/>
    <w:rsid w:val="00833939"/>
    <w:rsid w:val="00836B4C"/>
    <w:rsid w:val="00837BCB"/>
    <w:rsid w:val="00847303"/>
    <w:rsid w:val="00851A9D"/>
    <w:rsid w:val="00862F4E"/>
    <w:rsid w:val="008705CF"/>
    <w:rsid w:val="00872652"/>
    <w:rsid w:val="00880B57"/>
    <w:rsid w:val="008811D4"/>
    <w:rsid w:val="0088518A"/>
    <w:rsid w:val="00897554"/>
    <w:rsid w:val="008A1FED"/>
    <w:rsid w:val="008A62E0"/>
    <w:rsid w:val="008B1F73"/>
    <w:rsid w:val="008B2F4C"/>
    <w:rsid w:val="008B4534"/>
    <w:rsid w:val="008C06C6"/>
    <w:rsid w:val="008C0D2B"/>
    <w:rsid w:val="008C5626"/>
    <w:rsid w:val="008C73AF"/>
    <w:rsid w:val="008D2A3A"/>
    <w:rsid w:val="008E77D5"/>
    <w:rsid w:val="008F1894"/>
    <w:rsid w:val="008F22FC"/>
    <w:rsid w:val="008F4AC0"/>
    <w:rsid w:val="008F7C6A"/>
    <w:rsid w:val="009001E0"/>
    <w:rsid w:val="0090341C"/>
    <w:rsid w:val="00911AE9"/>
    <w:rsid w:val="00914D69"/>
    <w:rsid w:val="00915DF2"/>
    <w:rsid w:val="00916248"/>
    <w:rsid w:val="00916C87"/>
    <w:rsid w:val="00916F22"/>
    <w:rsid w:val="00923E88"/>
    <w:rsid w:val="00932153"/>
    <w:rsid w:val="00936DB4"/>
    <w:rsid w:val="009409C7"/>
    <w:rsid w:val="00940C24"/>
    <w:rsid w:val="00952497"/>
    <w:rsid w:val="00953ECC"/>
    <w:rsid w:val="009665BD"/>
    <w:rsid w:val="00966F18"/>
    <w:rsid w:val="00967F22"/>
    <w:rsid w:val="009730F9"/>
    <w:rsid w:val="0097318E"/>
    <w:rsid w:val="0097349D"/>
    <w:rsid w:val="009743A3"/>
    <w:rsid w:val="00976D2C"/>
    <w:rsid w:val="00986424"/>
    <w:rsid w:val="009915EB"/>
    <w:rsid w:val="00991621"/>
    <w:rsid w:val="009A08DE"/>
    <w:rsid w:val="009A2ABC"/>
    <w:rsid w:val="009B1A64"/>
    <w:rsid w:val="009B6517"/>
    <w:rsid w:val="009C173B"/>
    <w:rsid w:val="009C2C19"/>
    <w:rsid w:val="009C5445"/>
    <w:rsid w:val="009C7264"/>
    <w:rsid w:val="009D75CA"/>
    <w:rsid w:val="009E46C3"/>
    <w:rsid w:val="009E5088"/>
    <w:rsid w:val="009E5F21"/>
    <w:rsid w:val="009F5486"/>
    <w:rsid w:val="00A006D2"/>
    <w:rsid w:val="00A00DE6"/>
    <w:rsid w:val="00A12396"/>
    <w:rsid w:val="00A152C5"/>
    <w:rsid w:val="00A170CE"/>
    <w:rsid w:val="00A173B9"/>
    <w:rsid w:val="00A17560"/>
    <w:rsid w:val="00A2339C"/>
    <w:rsid w:val="00A279B1"/>
    <w:rsid w:val="00A34DF0"/>
    <w:rsid w:val="00A36378"/>
    <w:rsid w:val="00A3642C"/>
    <w:rsid w:val="00A3647E"/>
    <w:rsid w:val="00A375A9"/>
    <w:rsid w:val="00A40456"/>
    <w:rsid w:val="00A41E8B"/>
    <w:rsid w:val="00A44A32"/>
    <w:rsid w:val="00A465DF"/>
    <w:rsid w:val="00A46622"/>
    <w:rsid w:val="00A526B7"/>
    <w:rsid w:val="00A52919"/>
    <w:rsid w:val="00A61CB1"/>
    <w:rsid w:val="00A76519"/>
    <w:rsid w:val="00A80EB4"/>
    <w:rsid w:val="00A84EEA"/>
    <w:rsid w:val="00A93E28"/>
    <w:rsid w:val="00A97631"/>
    <w:rsid w:val="00AA0427"/>
    <w:rsid w:val="00AA0F87"/>
    <w:rsid w:val="00AA1B9C"/>
    <w:rsid w:val="00AA737F"/>
    <w:rsid w:val="00AB485D"/>
    <w:rsid w:val="00AB5386"/>
    <w:rsid w:val="00AC09D3"/>
    <w:rsid w:val="00AC4582"/>
    <w:rsid w:val="00AC48F4"/>
    <w:rsid w:val="00AC7533"/>
    <w:rsid w:val="00AD25FD"/>
    <w:rsid w:val="00AD432B"/>
    <w:rsid w:val="00AD6326"/>
    <w:rsid w:val="00AE0D09"/>
    <w:rsid w:val="00AE6DCA"/>
    <w:rsid w:val="00AF2386"/>
    <w:rsid w:val="00AF464B"/>
    <w:rsid w:val="00AF489E"/>
    <w:rsid w:val="00AF4DEE"/>
    <w:rsid w:val="00B04B4C"/>
    <w:rsid w:val="00B05F80"/>
    <w:rsid w:val="00B101A9"/>
    <w:rsid w:val="00B224FA"/>
    <w:rsid w:val="00B26EE3"/>
    <w:rsid w:val="00B30096"/>
    <w:rsid w:val="00B32967"/>
    <w:rsid w:val="00B339D4"/>
    <w:rsid w:val="00B35436"/>
    <w:rsid w:val="00B40117"/>
    <w:rsid w:val="00B41E67"/>
    <w:rsid w:val="00B44A22"/>
    <w:rsid w:val="00B47208"/>
    <w:rsid w:val="00B50FA1"/>
    <w:rsid w:val="00B5295B"/>
    <w:rsid w:val="00B552E3"/>
    <w:rsid w:val="00B56204"/>
    <w:rsid w:val="00B565AB"/>
    <w:rsid w:val="00B60244"/>
    <w:rsid w:val="00B61082"/>
    <w:rsid w:val="00B6484D"/>
    <w:rsid w:val="00B64AE0"/>
    <w:rsid w:val="00B66E59"/>
    <w:rsid w:val="00B707FD"/>
    <w:rsid w:val="00B7298D"/>
    <w:rsid w:val="00B72A4D"/>
    <w:rsid w:val="00B73E0D"/>
    <w:rsid w:val="00B80FEE"/>
    <w:rsid w:val="00B822D7"/>
    <w:rsid w:val="00B858D7"/>
    <w:rsid w:val="00B91BDA"/>
    <w:rsid w:val="00BB089E"/>
    <w:rsid w:val="00BB1AF3"/>
    <w:rsid w:val="00BB38A7"/>
    <w:rsid w:val="00BB4B57"/>
    <w:rsid w:val="00BB566A"/>
    <w:rsid w:val="00BD6809"/>
    <w:rsid w:val="00BD6E1A"/>
    <w:rsid w:val="00BE4376"/>
    <w:rsid w:val="00BF47A6"/>
    <w:rsid w:val="00BF4F9D"/>
    <w:rsid w:val="00C05458"/>
    <w:rsid w:val="00C06206"/>
    <w:rsid w:val="00C11696"/>
    <w:rsid w:val="00C15DD4"/>
    <w:rsid w:val="00C231C8"/>
    <w:rsid w:val="00C2333D"/>
    <w:rsid w:val="00C30DFE"/>
    <w:rsid w:val="00C4004B"/>
    <w:rsid w:val="00C46329"/>
    <w:rsid w:val="00C552E7"/>
    <w:rsid w:val="00C630E0"/>
    <w:rsid w:val="00C7100B"/>
    <w:rsid w:val="00C72F33"/>
    <w:rsid w:val="00C76FF8"/>
    <w:rsid w:val="00C77142"/>
    <w:rsid w:val="00C77A32"/>
    <w:rsid w:val="00C8253D"/>
    <w:rsid w:val="00C85836"/>
    <w:rsid w:val="00C861AC"/>
    <w:rsid w:val="00C908A6"/>
    <w:rsid w:val="00C92A18"/>
    <w:rsid w:val="00C96B2A"/>
    <w:rsid w:val="00CA7CBC"/>
    <w:rsid w:val="00CB1C7C"/>
    <w:rsid w:val="00CC52A0"/>
    <w:rsid w:val="00CC5881"/>
    <w:rsid w:val="00CC78EF"/>
    <w:rsid w:val="00CD5739"/>
    <w:rsid w:val="00CD65B8"/>
    <w:rsid w:val="00CE32A1"/>
    <w:rsid w:val="00CF031D"/>
    <w:rsid w:val="00CF4D98"/>
    <w:rsid w:val="00CF67F5"/>
    <w:rsid w:val="00CF6AD9"/>
    <w:rsid w:val="00D01BB9"/>
    <w:rsid w:val="00D03D9E"/>
    <w:rsid w:val="00D11061"/>
    <w:rsid w:val="00D1655C"/>
    <w:rsid w:val="00D21D14"/>
    <w:rsid w:val="00D21F50"/>
    <w:rsid w:val="00D21FC5"/>
    <w:rsid w:val="00D221D0"/>
    <w:rsid w:val="00D23763"/>
    <w:rsid w:val="00D27430"/>
    <w:rsid w:val="00D315CD"/>
    <w:rsid w:val="00D327F8"/>
    <w:rsid w:val="00D365AA"/>
    <w:rsid w:val="00D413BE"/>
    <w:rsid w:val="00D4172B"/>
    <w:rsid w:val="00D41825"/>
    <w:rsid w:val="00D43684"/>
    <w:rsid w:val="00D43A2B"/>
    <w:rsid w:val="00D53050"/>
    <w:rsid w:val="00D53C7E"/>
    <w:rsid w:val="00D55596"/>
    <w:rsid w:val="00D56087"/>
    <w:rsid w:val="00D57339"/>
    <w:rsid w:val="00D651D0"/>
    <w:rsid w:val="00D66DB7"/>
    <w:rsid w:val="00D800EA"/>
    <w:rsid w:val="00D843A1"/>
    <w:rsid w:val="00D864F2"/>
    <w:rsid w:val="00D878AD"/>
    <w:rsid w:val="00D954A4"/>
    <w:rsid w:val="00DA34D5"/>
    <w:rsid w:val="00DA402D"/>
    <w:rsid w:val="00DA4D10"/>
    <w:rsid w:val="00DA51C8"/>
    <w:rsid w:val="00DB0372"/>
    <w:rsid w:val="00DB71D9"/>
    <w:rsid w:val="00DC0C98"/>
    <w:rsid w:val="00DC25C4"/>
    <w:rsid w:val="00DC3AA6"/>
    <w:rsid w:val="00DD1F61"/>
    <w:rsid w:val="00DD2026"/>
    <w:rsid w:val="00DD297D"/>
    <w:rsid w:val="00DD3A6D"/>
    <w:rsid w:val="00DD5099"/>
    <w:rsid w:val="00DE00D3"/>
    <w:rsid w:val="00DE2422"/>
    <w:rsid w:val="00DE60ED"/>
    <w:rsid w:val="00DE6A5D"/>
    <w:rsid w:val="00DE7026"/>
    <w:rsid w:val="00DF2157"/>
    <w:rsid w:val="00DF48FB"/>
    <w:rsid w:val="00DF5FC0"/>
    <w:rsid w:val="00DF79B5"/>
    <w:rsid w:val="00E04D32"/>
    <w:rsid w:val="00E05FA7"/>
    <w:rsid w:val="00E07361"/>
    <w:rsid w:val="00E11FA0"/>
    <w:rsid w:val="00E12FC3"/>
    <w:rsid w:val="00E277BB"/>
    <w:rsid w:val="00E3107A"/>
    <w:rsid w:val="00E359B7"/>
    <w:rsid w:val="00E363E9"/>
    <w:rsid w:val="00E4546A"/>
    <w:rsid w:val="00E47266"/>
    <w:rsid w:val="00E47C4E"/>
    <w:rsid w:val="00E50D3E"/>
    <w:rsid w:val="00E5793C"/>
    <w:rsid w:val="00E63C15"/>
    <w:rsid w:val="00E70683"/>
    <w:rsid w:val="00E72D64"/>
    <w:rsid w:val="00E80000"/>
    <w:rsid w:val="00E8137C"/>
    <w:rsid w:val="00E82377"/>
    <w:rsid w:val="00E8269B"/>
    <w:rsid w:val="00E82D28"/>
    <w:rsid w:val="00E831D5"/>
    <w:rsid w:val="00E83533"/>
    <w:rsid w:val="00E850D8"/>
    <w:rsid w:val="00E87825"/>
    <w:rsid w:val="00EA0F94"/>
    <w:rsid w:val="00EA53EB"/>
    <w:rsid w:val="00EA7C9F"/>
    <w:rsid w:val="00EA7DDA"/>
    <w:rsid w:val="00EB570E"/>
    <w:rsid w:val="00EB6F26"/>
    <w:rsid w:val="00EC3B26"/>
    <w:rsid w:val="00ED539C"/>
    <w:rsid w:val="00ED66D8"/>
    <w:rsid w:val="00EE1ECA"/>
    <w:rsid w:val="00EF0DDA"/>
    <w:rsid w:val="00EF1E1D"/>
    <w:rsid w:val="00EF4199"/>
    <w:rsid w:val="00F01ABD"/>
    <w:rsid w:val="00F033A2"/>
    <w:rsid w:val="00F07CDB"/>
    <w:rsid w:val="00F131AD"/>
    <w:rsid w:val="00F13F55"/>
    <w:rsid w:val="00F156F0"/>
    <w:rsid w:val="00F21274"/>
    <w:rsid w:val="00F21C8A"/>
    <w:rsid w:val="00F22FA7"/>
    <w:rsid w:val="00F270BA"/>
    <w:rsid w:val="00F27A79"/>
    <w:rsid w:val="00F31D9A"/>
    <w:rsid w:val="00F35C85"/>
    <w:rsid w:val="00F411EF"/>
    <w:rsid w:val="00F42CF7"/>
    <w:rsid w:val="00F43350"/>
    <w:rsid w:val="00F45A62"/>
    <w:rsid w:val="00F54695"/>
    <w:rsid w:val="00F563E9"/>
    <w:rsid w:val="00F663B7"/>
    <w:rsid w:val="00F8076F"/>
    <w:rsid w:val="00F919F7"/>
    <w:rsid w:val="00F95643"/>
    <w:rsid w:val="00FA2B9F"/>
    <w:rsid w:val="00FC2220"/>
    <w:rsid w:val="00FC2F03"/>
    <w:rsid w:val="00FC6F49"/>
    <w:rsid w:val="00FC6FD0"/>
    <w:rsid w:val="00FC736B"/>
    <w:rsid w:val="00FC7A42"/>
    <w:rsid w:val="00FC7F3E"/>
    <w:rsid w:val="00FD1206"/>
    <w:rsid w:val="00FD220E"/>
    <w:rsid w:val="00FD3476"/>
    <w:rsid w:val="00FD3F1F"/>
    <w:rsid w:val="00FE0DEA"/>
    <w:rsid w:val="00FE2381"/>
    <w:rsid w:val="00FE624B"/>
    <w:rsid w:val="00FF01AC"/>
    <w:rsid w:val="00FF2061"/>
    <w:rsid w:val="00FF2187"/>
    <w:rsid w:val="00FF54FF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E60D73"/>
  <w15:docId w15:val="{81CB6238-73CE-4009-862D-F087C488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54695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B7A7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64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berschrift1"/>
    <w:rsid w:val="001B7A76"/>
    <w:pPr>
      <w:keepNext w:val="0"/>
      <w:numPr>
        <w:numId w:val="2"/>
      </w:numPr>
      <w:autoSpaceDE w:val="0"/>
      <w:autoSpaceDN w:val="0"/>
      <w:adjustRightInd w:val="0"/>
      <w:spacing w:before="0" w:after="0"/>
    </w:pPr>
    <w:rPr>
      <w:rFonts w:cs="Times New Roman"/>
      <w:bCs w:val="0"/>
      <w:kern w:val="0"/>
      <w:sz w:val="28"/>
      <w:szCs w:val="28"/>
    </w:rPr>
  </w:style>
  <w:style w:type="paragraph" w:customStyle="1" w:styleId="Formatvorlage2">
    <w:name w:val="Formatvorlage2"/>
    <w:basedOn w:val="1"/>
    <w:autoRedefine/>
    <w:rsid w:val="001B7A76"/>
    <w:pPr>
      <w:numPr>
        <w:numId w:val="0"/>
      </w:numPr>
    </w:pPr>
  </w:style>
  <w:style w:type="paragraph" w:styleId="Kopfzeile">
    <w:name w:val="header"/>
    <w:basedOn w:val="Standard"/>
    <w:rsid w:val="00EE1E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1E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E1ECA"/>
  </w:style>
  <w:style w:type="table" w:styleId="Tabellenraster">
    <w:name w:val="Table Grid"/>
    <w:basedOn w:val="NormaleTabelle"/>
    <w:rsid w:val="00936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6D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707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07B5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15A0A"/>
    <w:pPr>
      <w:spacing w:after="100" w:afterAutospacing="1"/>
    </w:pPr>
    <w:rPr>
      <w:rFonts w:ascii="Verdana" w:hAnsi="Verdan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15A0A"/>
    <w:rPr>
      <w:rFonts w:ascii="Verdana" w:hAnsi="Verdana"/>
    </w:rPr>
  </w:style>
  <w:style w:type="character" w:styleId="Kommentarzeichen">
    <w:name w:val="annotation reference"/>
    <w:semiHidden/>
    <w:rsid w:val="00015A0A"/>
    <w:rPr>
      <w:sz w:val="16"/>
      <w:szCs w:val="16"/>
    </w:rPr>
  </w:style>
  <w:style w:type="paragraph" w:styleId="NurText">
    <w:name w:val="Plain Text"/>
    <w:basedOn w:val="Standard"/>
    <w:link w:val="NurTextZchn"/>
    <w:semiHidden/>
    <w:rsid w:val="00D864F2"/>
    <w:pPr>
      <w:spacing w:after="100" w:afterAutospacing="1"/>
    </w:pPr>
    <w:rPr>
      <w:rFonts w:ascii="Courier New"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D864F2"/>
    <w:rPr>
      <w:rFonts w:ascii="Courier New" w:hAnsi="Courier New" w:cs="Courier New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073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515E9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A53EB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50D3E"/>
    <w:pPr>
      <w:spacing w:after="0" w:afterAutospacing="0"/>
    </w:pPr>
    <w:rPr>
      <w:rFonts w:ascii="Arial" w:hAnsi="Arial" w:cs="Arial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50D3E"/>
    <w:rPr>
      <w:rFonts w:ascii="Arial" w:hAnsi="Arial" w:cs="Arial"/>
      <w:b/>
      <w:bCs/>
    </w:rPr>
  </w:style>
  <w:style w:type="character" w:customStyle="1" w:styleId="berschrift3Zchn">
    <w:name w:val="Überschrift 3 Zchn"/>
    <w:basedOn w:val="Absatz-Standardschriftart"/>
    <w:link w:val="berschrift3"/>
    <w:semiHidden/>
    <w:rsid w:val="00B64A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statistik.bayern.de/zensus20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atistik.bayern.de/statistik/zensus/gebaeude_wohnungszaehlung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zensus2022.d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zensus2022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STAD~1\AppData\Local\Temp\pressemitteilungsvorlage_2021-09-08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arkus König"/>
    <f:field ref="FSCFOLIO_1_1001_FieldCurrentDate" text="13.04.2022 16:20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PMPI022022" edit="true"/>
    <f:field ref="DEPRECONFIG_15_1001_Objektname" text="PMPI022022" edit="true"/>
    <f:field ref="CFGBAYERN_15_1400_FieldDocumentTitle" text="Pressemitteilung Produktion Februar 2022" edit="true"/>
    <f:field ref="CFGBAYERN_15_1400_FieldDocumentSubject" text="Pressemitteilung Produktion Februar 2022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BAYLFST_15_1800_FieldDocumentTitle" text="Pressemitteilung Produktion Februar 2022" edit="true"/>
    <f:field ref="BAYLFST_15_1800_FieldDocumentSubject" text="Pressemitteilung Produktion Februar 2022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PMPI022022" edit="true"/>
    <f:field ref="objsubject" text="" edit="true"/>
    <f:field ref="objcreatedby" text="König, Markus, LfStat"/>
    <f:field ref="objcreatedat" date="2022-04-13T16:18:40" text="13.04.2022 16:18:40"/>
    <f:field ref="objchangedby" text="König, Markus, LfStat"/>
    <f:field ref="objmodifiedat" date="2022-04-13T16:19:13" text="13.04.2022 16:19:1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Frau"/>
    <f:field ref="CFGBAYERN_15_1400_Titel" text=""/>
    <f:field ref="CFGBAYERN_15_1400_Vorname" text="Janine"/>
    <f:field ref="CFGBAYERN_15_1400_Nachname" text="Große"/>
    <f:field ref="CFGBAYERN_15_1400_Hauptadresse_Strasse" text="Nürnberger Str. 95"/>
    <f:field ref="CFGBAYERN_15_1400_Hauptadresse_Postfach" text=""/>
    <f:field ref="CFGBAYERN_15_1400_Hauptadresse_Postleitzahl" text="90762"/>
    <f:field ref="CFGBAYERN_15_1400_Hauptadresse_Ort" text="Fürth"/>
    <f:field ref="CFGBAYERN_15_1400_Hauptadresse_Gemeinde" text=""/>
    <f:field ref="CFGBAYERN_15_1400_Hauptadresse_Bundesland" text=""/>
    <f:field ref="CFGBAYERN_15_1400_Hauptadresse_Land" text=""/>
    <f:field ref="CFGBAYERN_15_1400_EMailAdresse" text="Janine.Grosse@statistik.bayern.de"/>
    <f:field ref="CFGBAYERN_15_1400_Fax" text="0911 98208 96115"/>
    <f:field ref="CFGBAYERN_15_1400_Telefon" text="0911 98208 6361"/>
    <f:field ref="CFGBAYERN_15_1400_Mobiltelefon" text=""/>
    <f:field ref="CFGBAYERN_15_1400_Organisation_Name_vollstaendig" text="Bayerisches Landesamt für Statistik"/>
    <f:field ref="CFGBAYERN_15_1400_Organisation_Kurzname" text="LfStat - Fürth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Große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Absend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Bayerisches Landesamt für Statistik&#10;Janine Große&#10;Nürnberger Str. 95&#10;90762 Fürth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FA9DE3C-032A-4A21-ACFE-D08B0363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pressemitteilungsvorlage_2021-09-08.dotm</Template>
  <TotalTime>0</TotalTime>
  <Pages>2</Pages>
  <Words>480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Ausführliche Ergebnisse enthält der Statistische Bericht (Bestellnummer:      , Preis der Druckausgabe:      )</vt:lpstr>
    </vt:vector>
  </TitlesOfParts>
  <Company>Landesamt für Statistik und Datenverarbeitung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Ausführliche Ergebnisse enthält der Statistische Bericht (Bestellnummer:      , Preis der Druckausgabe:      )</dc:title>
  <dc:creator>Große, Janine (LfStat)</dc:creator>
  <cp:lastModifiedBy>Strauch, Franziska (LfStat)</cp:lastModifiedBy>
  <cp:revision>2</cp:revision>
  <cp:lastPrinted>2022-05-04T13:51:00Z</cp:lastPrinted>
  <dcterms:created xsi:type="dcterms:W3CDTF">2022-05-04T14:54:00Z</dcterms:created>
  <dcterms:modified xsi:type="dcterms:W3CDTF">2022-05-04T14:54:00Z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/>
  </property>
  <property fmtid="{D5CDD505-2E9C-101B-9397-08002B2CF9AE}" pid="9" name="FSC#CFGBAYERN@15.1400:DocumentFileSubject">
    <vt:lpwstr>Pressemitteilung Produktion Februar 2022</vt:lpwstr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/>
  </property>
  <property fmtid="{D5CDD505-2E9C-101B-9397-08002B2CF9AE}" pid="16" name="FSC#CFGBAYERN@15.1400:OwnerName">
    <vt:lpwstr>König Markus</vt:lpwstr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>Männlich</vt:lpwstr>
  </property>
  <property fmtid="{D5CDD505-2E9C-101B-9397-08002B2CF9AE}" pid="19" name="FSC#CFGBAYERN@15.1400:OwnerJobTitle">
    <vt:lpwstr>Ltd. RD</vt:lpwstr>
  </property>
  <property fmtid="{D5CDD505-2E9C-101B-9397-08002B2CF9AE}" pid="20" name="FSC#CFGBAYERN@15.1400:OwnerSurName">
    <vt:lpwstr>König</vt:lpwstr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>Markus</vt:lpwstr>
  </property>
  <property fmtid="{D5CDD505-2E9C-101B-9397-08002B2CF9AE}" pid="24" name="FSC#CFGBAYERN@15.1400:OwnerAdditional1">
    <vt:lpwstr/>
  </property>
  <property fmtid="{D5CDD505-2E9C-101B-9397-08002B2CF9AE}" pid="25" name="FSC#CFGBAYERN@15.1400:OwnerAdditional2">
    <vt:lpwstr/>
  </property>
  <property fmtid="{D5CDD505-2E9C-101B-9397-08002B2CF9AE}" pid="26" name="FSC#CFGBAYERN@15.1400:OwnerAdditional3">
    <vt:lpwstr/>
  </property>
  <property fmtid="{D5CDD505-2E9C-101B-9397-08002B2CF9AE}" pid="27" name="FSC#CFGBAYERN@15.1400:OwnerAdditional4">
    <vt:lpwstr/>
  </property>
  <property fmtid="{D5CDD505-2E9C-101B-9397-08002B2CF9AE}" pid="28" name="FSC#CFGBAYERN@15.1400:OwnerAdditional5">
    <vt:lpwstr/>
  </property>
  <property fmtid="{D5CDD505-2E9C-101B-9397-08002B2CF9AE}" pid="29" name="FSC#CFGBAYERN@15.1400:EmailOwnerGroup">
    <vt:lpwstr/>
  </property>
  <property fmtid="{D5CDD505-2E9C-101B-9397-08002B2CF9AE}" pid="30" name="FSC#CFGBAYERN@15.1400:EmailOwner">
    <vt:lpwstr>Markus.Koenig@statistik.bayern.de</vt:lpwstr>
  </property>
  <property fmtid="{D5CDD505-2E9C-101B-9397-08002B2CF9AE}" pid="31" name="FSC#CFGBAYERN@15.1400:Recipients">
    <vt:lpwstr/>
  </property>
  <property fmtid="{D5CDD505-2E9C-101B-9397-08002B2CF9AE}" pid="32" name="FSC#CFGBAYERN@15.1400:RecipientsBlocked">
    <vt:lpwstr/>
  </property>
  <property fmtid="{D5CDD505-2E9C-101B-9397-08002B2CF9AE}" pid="33" name="FSC#CFGBAYERN@15.1400:FaxNumberOwnerGroup">
    <vt:lpwstr/>
  </property>
  <property fmtid="{D5CDD505-2E9C-101B-9397-08002B2CF9AE}" pid="34" name="FSC#CFGBAYERN@15.1400:FaxNumberOwner">
    <vt:lpwstr>0911 98208 96115</vt:lpwstr>
  </property>
  <property fmtid="{D5CDD505-2E9C-101B-9397-08002B2CF9AE}" pid="35" name="FSC#CFGBAYERN@15.1400:ForeignNr">
    <vt:lpwstr/>
  </property>
  <property fmtid="{D5CDD505-2E9C-101B-9397-08002B2CF9AE}" pid="36" name="FSC#CFGBAYERN@15.1400:DocumentName">
    <vt:lpwstr>0101.30-1/23-36</vt:lpwstr>
  </property>
  <property fmtid="{D5CDD505-2E9C-101B-9397-08002B2CF9AE}" pid="37" name="FSC#CFGBAYERN@15.1400:BankDetailsIBANOwnerGroup">
    <vt:lpwstr/>
  </property>
  <property fmtid="{D5CDD505-2E9C-101B-9397-08002B2CF9AE}" pid="38" name="FSC#CFGBAYERN@15.1400:BankDetailsIBANOwner">
    <vt:lpwstr/>
  </property>
  <property fmtid="{D5CDD505-2E9C-101B-9397-08002B2CF9AE}" pid="39" name="FSC#CFGBAYERN@15.1400:BankDetailsNameOwnerGroup">
    <vt:lpwstr/>
  </property>
  <property fmtid="{D5CDD505-2E9C-101B-9397-08002B2CF9AE}" pid="40" name="FSC#CFGBAYERN@15.1400:BankDetailsNameOwner">
    <vt:lpwstr/>
  </property>
  <property fmtid="{D5CDD505-2E9C-101B-9397-08002B2CF9AE}" pid="41" name="FSC#CFGBAYERN@15.1400:BankDetailsOwnerOwnerGroup">
    <vt:lpwstr/>
  </property>
  <property fmtid="{D5CDD505-2E9C-101B-9397-08002B2CF9AE}" pid="42" name="FSC#CFGBAYERN@15.1400:BankDetailsOwnerOwner">
    <vt:lpwstr/>
  </property>
  <property fmtid="{D5CDD505-2E9C-101B-9397-08002B2CF9AE}" pid="43" name="FSC#CFGBAYERN@15.1400:BankDetailsAccountOwnerGroup">
    <vt:lpwstr/>
  </property>
  <property fmtid="{D5CDD505-2E9C-101B-9397-08002B2CF9AE}" pid="44" name="FSC#CFGBAYERN@15.1400:BankDetailsAccountOwner">
    <vt:lpwstr/>
  </property>
  <property fmtid="{D5CDD505-2E9C-101B-9397-08002B2CF9AE}" pid="45" name="FSC#CFGBAYERN@15.1400:CopyRecipients">
    <vt:lpwstr/>
  </property>
  <property fmtid="{D5CDD505-2E9C-101B-9397-08002B2CF9AE}" pid="46" name="FSC#CFGBAYERN@15.1400:CopyRecipientsBlocked">
    <vt:lpwstr/>
  </property>
  <property fmtid="{D5CDD505-2E9C-101B-9397-08002B2CF9AE}" pid="47" name="FSC#CFGBAYERN@15.1400:OrganizationOwnerGroup">
    <vt:lpwstr>Abt. 3 (Abteilung 3 - Verarbeitendes Gewerbe, Volkswirtschaftliche Gesamtrechnungen, Landwirtschaft, Preise, Umwelt (LfStat))</vt:lpwstr>
  </property>
  <property fmtid="{D5CDD505-2E9C-101B-9397-08002B2CF9AE}" pid="48" name="FSC#CFGBAYERN@15.1400:SignFinalVersionByJobTitle">
    <vt:lpwstr/>
  </property>
  <property fmtid="{D5CDD505-2E9C-101B-9397-08002B2CF9AE}" pid="49" name="FSC#CFGBAYERN@15.1400:SignFinalVersionByFunction">
    <vt:lpwstr/>
  </property>
  <property fmtid="{D5CDD505-2E9C-101B-9397-08002B2CF9AE}" pid="50" name="FSC#CFGBAYERN@15.1400:SignFinalVersionBySurname">
    <vt:lpwstr/>
  </property>
  <property fmtid="{D5CDD505-2E9C-101B-9397-08002B2CF9AE}" pid="51" name="FSC#CFGBAYERN@15.1400:SignFinalVersionByNameAffix">
    <vt:lpwstr/>
  </property>
  <property fmtid="{D5CDD505-2E9C-101B-9397-08002B2CF9AE}" pid="52" name="FSC#CFGBAYERN@15.1400:SignFinalVersionByTitle">
    <vt:lpwstr/>
  </property>
  <property fmtid="{D5CDD505-2E9C-101B-9397-08002B2CF9AE}" pid="53" name="FSC#CFGBAYERN@15.1400:SignFinalVersionByFirstname">
    <vt:lpwstr/>
  </property>
  <property fmtid="{D5CDD505-2E9C-101B-9397-08002B2CF9AE}" pid="54" name="FSC#CFGBAYERN@15.1400:SignApprovedByJobTitle">
    <vt:lpwstr/>
  </property>
  <property fmtid="{D5CDD505-2E9C-101B-9397-08002B2CF9AE}" pid="55" name="FSC#CFGBAYERN@15.1400:SignApprovedByFunction">
    <vt:lpwstr/>
  </property>
  <property fmtid="{D5CDD505-2E9C-101B-9397-08002B2CF9AE}" pid="56" name="FSC#CFGBAYERN@15.1400:SignApprovedBySurname">
    <vt:lpwstr/>
  </property>
  <property fmtid="{D5CDD505-2E9C-101B-9397-08002B2CF9AE}" pid="57" name="FSC#CFGBAYERN@15.1400:SignApprovedByNameAffix">
    <vt:lpwstr/>
  </property>
  <property fmtid="{D5CDD505-2E9C-101B-9397-08002B2CF9AE}" pid="58" name="FSC#CFGBAYERN@15.1400:SignApprovedByTitle">
    <vt:lpwstr/>
  </property>
  <property fmtid="{D5CDD505-2E9C-101B-9397-08002B2CF9AE}" pid="59" name="FSC#CFGBAYERN@15.1400:SignApprovedByFirstname">
    <vt:lpwstr/>
  </property>
  <property fmtid="{D5CDD505-2E9C-101B-9397-08002B2CF9AE}" pid="60" name="FSC#CFGBAYERN@15.1400:SignApprovedAt">
    <vt:lpwstr/>
  </property>
  <property fmtid="{D5CDD505-2E9C-101B-9397-08002B2CF9AE}" pid="61" name="FSC#CFGBAYERN@15.1400:SignAcceptDraftByJobTitle">
    <vt:lpwstr/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/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/>
  </property>
  <property fmtid="{D5CDD505-2E9C-101B-9397-08002B2CF9AE}" pid="67" name="FSC#CFGBAYERN@15.1400:SignAcceptDraftAt">
    <vt:lpwstr/>
  </property>
  <property fmtid="{D5CDD505-2E9C-101B-9397-08002B2CF9AE}" pid="68" name="FSC#CFGBAYERN@15.1400:SignViewedByJobTitle">
    <vt:lpwstr/>
  </property>
  <property fmtid="{D5CDD505-2E9C-101B-9397-08002B2CF9AE}" pid="69" name="FSC#CFGBAYERN@15.1400:SignViewedByFunction">
    <vt:lpwstr/>
  </property>
  <property fmtid="{D5CDD505-2E9C-101B-9397-08002B2CF9AE}" pid="70" name="FSC#CFGBAYERN@15.1400:SignViewedBySurname">
    <vt:lpwstr/>
  </property>
  <property fmtid="{D5CDD505-2E9C-101B-9397-08002B2CF9AE}" pid="71" name="FSC#CFGBAYERN@15.1400:SignViewedByNameAffix">
    <vt:lpwstr/>
  </property>
  <property fmtid="{D5CDD505-2E9C-101B-9397-08002B2CF9AE}" pid="72" name="FSC#CFGBAYERN@15.1400:SignViewedByTitle">
    <vt:lpwstr/>
  </property>
  <property fmtid="{D5CDD505-2E9C-101B-9397-08002B2CF9AE}" pid="73" name="FSC#CFGBAYERN@15.1400:SignViewedByFirstname">
    <vt:lpwstr/>
  </property>
  <property fmtid="{D5CDD505-2E9C-101B-9397-08002B2CF9AE}" pid="74" name="FSC#CFGBAYERN@15.1400:SignViewedAt">
    <vt:lpwstr/>
  </property>
  <property fmtid="{D5CDD505-2E9C-101B-9397-08002B2CF9AE}" pid="75" name="FSC#CFGBAYERN@15.1400:TelNumberOwnerGroup">
    <vt:lpwstr/>
  </property>
  <property fmtid="{D5CDD505-2E9C-101B-9397-08002B2CF9AE}" pid="76" name="FSC#CFGBAYERN@15.1400:TelNumberOwner">
    <vt:lpwstr>0911 98208 6456</vt:lpwstr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erredIncomingFileReference">
    <vt:lpwstr/>
  </property>
  <property fmtid="{D5CDD505-2E9C-101B-9397-08002B2CF9AE}" pid="81" name="FSC#CFGBAYERN@15.1400:SettlementLetterDate">
    <vt:lpwstr/>
  </property>
  <property fmtid="{D5CDD505-2E9C-101B-9397-08002B2CF9AE}" pid="82" name="FSC#CFGBAYERN@15.1400:URLOwnerGroup">
    <vt:lpwstr/>
  </property>
  <property fmtid="{D5CDD505-2E9C-101B-9397-08002B2CF9AE}" pid="83" name="FSC#CFGBAYERN@15.1400:TransportConnectionOwnerGroup">
    <vt:lpwstr/>
  </property>
  <property fmtid="{D5CDD505-2E9C-101B-9397-08002B2CF9AE}" pid="84" name="FSC#CFGBAYERN@15.1400:OwnerRoomNumber">
    <vt:lpwstr>3.213</vt:lpwstr>
  </property>
  <property fmtid="{D5CDD505-2E9C-101B-9397-08002B2CF9AE}" pid="85" name="FSC#CFGBAYERNEX@15.1800:ProcedureFileReference">
    <vt:lpwstr>0101.30-1/23</vt:lpwstr>
  </property>
  <property fmtid="{D5CDD505-2E9C-101B-9397-08002B2CF9AE}" pid="86" name="FSC#CFGBAYERNEX@15.1800:OwnerSalutationFromGender">
    <vt:lpwstr>Herr</vt:lpwstr>
  </property>
  <property fmtid="{D5CDD505-2E9C-101B-9397-08002B2CF9AE}" pid="87" name="FSC#CFGBAYERNEX@15.1800:SignFinalVersionBy">
    <vt:lpwstr/>
  </property>
  <property fmtid="{D5CDD505-2E9C-101B-9397-08002B2CF9AE}" pid="88" name="FSC#CFGBAYERN@15.1400:RefIerredncomingForeignNr">
    <vt:lpwstr/>
  </property>
  <property fmtid="{D5CDD505-2E9C-101B-9397-08002B2CF9AE}" pid="89" name="FSC#CFGBAYERN@15.1400:SubjectAreaShortTerm">
    <vt:lpwstr>Leitung der Behörde, Abteilung 3</vt:lpwstr>
  </property>
  <property fmtid="{D5CDD505-2E9C-101B-9397-08002B2CF9AE}" pid="90" name="FSC#CFGBAYERN@15.1400:ProcedureBarCode">
    <vt:lpwstr>*COO.4001.123.4.19341*</vt:lpwstr>
  </property>
  <property fmtid="{D5CDD505-2E9C-101B-9397-08002B2CF9AE}" pid="91" name="FSC#CFGBAYERN@15.1400:ProcedureCreatedOnAt">
    <vt:lpwstr>05.01.2022 18:18:56</vt:lpwstr>
  </property>
  <property fmtid="{D5CDD505-2E9C-101B-9397-08002B2CF9AE}" pid="92" name="FSC#CFGBAYERN@15.1400:CurrentDateTime">
    <vt:lpwstr>13.04.2022 16:20:57</vt:lpwstr>
  </property>
  <property fmtid="{D5CDD505-2E9C-101B-9397-08002B2CF9AE}" pid="93" name="FSC#CFGBAYERN@15.1400:RelatedReferencesSettlement">
    <vt:lpwstr/>
  </property>
  <property fmtid="{D5CDD505-2E9C-101B-9397-08002B2CF9AE}" pid="94" name="FSC#CFGBAYERN@15.1400:AssociatedProcedureTitle">
    <vt:lpwstr>Presse 2022</vt:lpwstr>
  </property>
  <property fmtid="{D5CDD505-2E9C-101B-9397-08002B2CF9AE}" pid="95" name="FSC#CFGBAYERN@15.1400:SettlementTitle">
    <vt:lpwstr/>
  </property>
  <property fmtid="{D5CDD505-2E9C-101B-9397-08002B2CF9AE}" pid="96" name="FSC#CFGBAYERN@15.1400:IncomingTitle">
    <vt:lpwstr/>
  </property>
  <property fmtid="{D5CDD505-2E9C-101B-9397-08002B2CF9AE}" pid="97" name="FSC#CFGBAYERN@15.1400:RespoeLongName">
    <vt:lpwstr/>
  </property>
  <property fmtid="{D5CDD505-2E9C-101B-9397-08002B2CF9AE}" pid="98" name="FSC#CFGBAYERN@15.1400:RespoeShortName">
    <vt:lpwstr/>
  </property>
  <property fmtid="{D5CDD505-2E9C-101B-9397-08002B2CF9AE}" pid="99" name="FSC#CFGBAYERN@15.1400:RespoeOUSign">
    <vt:lpwstr/>
  </property>
  <property fmtid="{D5CDD505-2E9C-101B-9397-08002B2CF9AE}" pid="100" name="FSC#CFGBAYERN@15.1400:RespoeOrgStreet">
    <vt:lpwstr/>
  </property>
  <property fmtid="{D5CDD505-2E9C-101B-9397-08002B2CF9AE}" pid="101" name="FSC#CFGBAYERN@15.1400:RespoeOrgPobox">
    <vt:lpwstr/>
  </property>
  <property fmtid="{D5CDD505-2E9C-101B-9397-08002B2CF9AE}" pid="102" name="FSC#CFGBAYERN@15.1400:RespoeOrgZipcode">
    <vt:lpwstr/>
  </property>
  <property fmtid="{D5CDD505-2E9C-101B-9397-08002B2CF9AE}" pid="103" name="FSC#CFGBAYERN@15.1400:RespoeOrgCity">
    <vt:lpwstr/>
  </property>
  <property fmtid="{D5CDD505-2E9C-101B-9397-08002B2CF9AE}" pid="104" name="FSC#CFGBAYERN@15.1400:RespoeOrgState">
    <vt:lpwstr/>
  </property>
  <property fmtid="{D5CDD505-2E9C-101B-9397-08002B2CF9AE}" pid="105" name="FSC#CFGBAYERN@15.1400:RespoeOrgCountry">
    <vt:lpwstr/>
  </property>
  <property fmtid="{D5CDD505-2E9C-101B-9397-08002B2CF9AE}" pid="106" name="FSC#CFGBAYERN@15.1400:RespoeOrgDesc">
    <vt:lpwstr/>
  </property>
  <property fmtid="{D5CDD505-2E9C-101B-9397-08002B2CF9AE}" pid="107" name="FSC#CFGBAYERN@15.1400:RespoeOrgName">
    <vt:lpwstr/>
  </property>
  <property fmtid="{D5CDD505-2E9C-101B-9397-08002B2CF9AE}" pid="108" name="FSC#CFGBAYERN@15.1400:RespoeOrgAdditional1">
    <vt:lpwstr/>
  </property>
  <property fmtid="{D5CDD505-2E9C-101B-9397-08002B2CF9AE}" pid="109" name="FSC#CFGBAYERN@15.1400:RespoeOrgAdditional2">
    <vt:lpwstr/>
  </property>
  <property fmtid="{D5CDD505-2E9C-101B-9397-08002B2CF9AE}" pid="110" name="FSC#CFGBAYERN@15.1400:RespoeOrgAdditional3">
    <vt:lpwstr/>
  </property>
  <property fmtid="{D5CDD505-2E9C-101B-9397-08002B2CF9AE}" pid="111" name="FSC#CFGBAYERN@15.1400:RespoeOrgAdditional4">
    <vt:lpwstr/>
  </property>
  <property fmtid="{D5CDD505-2E9C-101B-9397-08002B2CF9AE}" pid="112" name="FSC#CFGBAYERN@15.1400:RespoeOrgAdditional5">
    <vt:lpwstr/>
  </property>
  <property fmtid="{D5CDD505-2E9C-101B-9397-08002B2CF9AE}" pid="113" name="FSC#CFGBAYERN@15.1400:RespoeOrgShortName">
    <vt:lpwstr/>
  </property>
  <property fmtid="{D5CDD505-2E9C-101B-9397-08002B2CF9AE}" pid="114" name="FSC#CFGBAYERN@15.1400:RespoeOrgNameAffix">
    <vt:lpwstr/>
  </property>
  <property fmtid="{D5CDD505-2E9C-101B-9397-08002B2CF9AE}" pid="115" name="FSC#CFGBAYERN@15.1400:SignSignByJobTitle">
    <vt:lpwstr/>
  </property>
  <property fmtid="{D5CDD505-2E9C-101B-9397-08002B2CF9AE}" pid="116" name="FSC#CFGBAYERN@15.1400:SignSignByFunction">
    <vt:lpwstr/>
  </property>
  <property fmtid="{D5CDD505-2E9C-101B-9397-08002B2CF9AE}" pid="117" name="FSC#CFGBAYERN@15.1400:SignSignBySurname">
    <vt:lpwstr/>
  </property>
  <property fmtid="{D5CDD505-2E9C-101B-9397-08002B2CF9AE}" pid="118" name="FSC#CFGBAYERN@15.1400:SignSignByNameAffix">
    <vt:lpwstr/>
  </property>
  <property fmtid="{D5CDD505-2E9C-101B-9397-08002B2CF9AE}" pid="119" name="FSC#CFGBAYERN@15.1400:SignSignByTitle">
    <vt:lpwstr/>
  </property>
  <property fmtid="{D5CDD505-2E9C-101B-9397-08002B2CF9AE}" pid="120" name="FSC#CFGBAYERN@15.1400:SignSignByFirstname">
    <vt:lpwstr/>
  </property>
  <property fmtid="{D5CDD505-2E9C-101B-9397-08002B2CF9AE}" pid="121" name="FSC#CFGBAYERN@15.1400:SignSignAt">
    <vt:lpwstr/>
  </property>
  <property fmtid="{D5CDD505-2E9C-101B-9397-08002B2CF9AE}" pid="122" name="FSC#COOELAK@1.1001:Subject">
    <vt:lpwstr>Veröffentlichungen, Abteilung 3</vt:lpwstr>
  </property>
  <property fmtid="{D5CDD505-2E9C-101B-9397-08002B2CF9AE}" pid="123" name="FSC#COOELAK@1.1001:FileReference">
    <vt:lpwstr>0101.30-1</vt:lpwstr>
  </property>
  <property fmtid="{D5CDD505-2E9C-101B-9397-08002B2CF9AE}" pid="124" name="FSC#COOELAK@1.1001:FileRefYear">
    <vt:lpwstr>2017</vt:lpwstr>
  </property>
  <property fmtid="{D5CDD505-2E9C-101B-9397-08002B2CF9AE}" pid="125" name="FSC#COOELAK@1.1001:FileRefOrdinal">
    <vt:lpwstr>1</vt:lpwstr>
  </property>
  <property fmtid="{D5CDD505-2E9C-101B-9397-08002B2CF9AE}" pid="126" name="FSC#COOELAK@1.1001:FileRefOU">
    <vt:lpwstr>Abt. 3</vt:lpwstr>
  </property>
  <property fmtid="{D5CDD505-2E9C-101B-9397-08002B2CF9AE}" pid="127" name="FSC#COOELAK@1.1001:Organization">
    <vt:lpwstr/>
  </property>
  <property fmtid="{D5CDD505-2E9C-101B-9397-08002B2CF9AE}" pid="128" name="FSC#COOELAK@1.1001:Owner">
    <vt:lpwstr>Herr König</vt:lpwstr>
  </property>
  <property fmtid="{D5CDD505-2E9C-101B-9397-08002B2CF9AE}" pid="129" name="FSC#COOELAK@1.1001:OwnerExtension">
    <vt:lpwstr>0911 98208 6456</vt:lpwstr>
  </property>
  <property fmtid="{D5CDD505-2E9C-101B-9397-08002B2CF9AE}" pid="130" name="FSC#COOELAK@1.1001:OwnerFaxExtension">
    <vt:lpwstr>0911 98208 96115</vt:lpwstr>
  </property>
  <property fmtid="{D5CDD505-2E9C-101B-9397-08002B2CF9AE}" pid="131" name="FSC#COOELAK@1.1001:DispatchedBy">
    <vt:lpwstr/>
  </property>
  <property fmtid="{D5CDD505-2E9C-101B-9397-08002B2CF9AE}" pid="132" name="FSC#COOELAK@1.1001:DispatchedAt">
    <vt:lpwstr/>
  </property>
  <property fmtid="{D5CDD505-2E9C-101B-9397-08002B2CF9AE}" pid="133" name="FSC#COOELAK@1.1001:ApprovedBy">
    <vt:lpwstr/>
  </property>
  <property fmtid="{D5CDD505-2E9C-101B-9397-08002B2CF9AE}" pid="134" name="FSC#COOELAK@1.1001:ApprovedAt">
    <vt:lpwstr/>
  </property>
  <property fmtid="{D5CDD505-2E9C-101B-9397-08002B2CF9AE}" pid="135" name="FSC#COOELAK@1.1001:Department">
    <vt:lpwstr>Abt. 3 (Abteilung 3 - Verarbeitendes Gewerbe, Volkswirtschaftliche Gesamtrechnungen, Landwirtschaft, Preise, Umwelt (LfStat))</vt:lpwstr>
  </property>
  <property fmtid="{D5CDD505-2E9C-101B-9397-08002B2CF9AE}" pid="136" name="FSC#COOELAK@1.1001:CreatedAt">
    <vt:lpwstr>13.04.2022</vt:lpwstr>
  </property>
  <property fmtid="{D5CDD505-2E9C-101B-9397-08002B2CF9AE}" pid="137" name="FSC#COOELAK@1.1001:OU">
    <vt:lpwstr>Abt. 3 (Abteilung 3 - Verarbeitendes Gewerbe, Volkswirtschaftliche Gesamtrechnungen, Landwirtschaft, Preise, Umwelt (LfStat))</vt:lpwstr>
  </property>
  <property fmtid="{D5CDD505-2E9C-101B-9397-08002B2CF9AE}" pid="138" name="FSC#COOELAK@1.1001:Priority">
    <vt:lpwstr/>
  </property>
  <property fmtid="{D5CDD505-2E9C-101B-9397-08002B2CF9AE}" pid="139" name="FSC#COOELAK@1.1001:ObjBarCode">
    <vt:lpwstr>*COO.4001.123.5.1212147*</vt:lpwstr>
  </property>
  <property fmtid="{D5CDD505-2E9C-101B-9397-08002B2CF9AE}" pid="140" name="FSC#COOELAK@1.1001:RefBarCode">
    <vt:lpwstr>*COO.4001.123.6.58081*</vt:lpwstr>
  </property>
  <property fmtid="{D5CDD505-2E9C-101B-9397-08002B2CF9AE}" pid="141" name="FSC#COOELAK@1.1001:FileRefBarCode">
    <vt:lpwstr>*0101.30-1*</vt:lpwstr>
  </property>
  <property fmtid="{D5CDD505-2E9C-101B-9397-08002B2CF9AE}" pid="142" name="FSC#COOELAK@1.1001:ExternalRef">
    <vt:lpwstr/>
  </property>
  <property fmtid="{D5CDD505-2E9C-101B-9397-08002B2CF9AE}" pid="143" name="FSC#COOELAK@1.1001:IncomingNumber">
    <vt:lpwstr>36</vt:lpwstr>
  </property>
  <property fmtid="{D5CDD505-2E9C-101B-9397-08002B2CF9AE}" pid="144" name="FSC#COOELAK@1.1001:IncomingSubject">
    <vt:lpwstr>Pressemitteilung Produktion Februar 2022</vt:lpwstr>
  </property>
  <property fmtid="{D5CDD505-2E9C-101B-9397-08002B2CF9AE}" pid="145" name="FSC#COOELAK@1.1001:ProcessResponsible">
    <vt:lpwstr/>
  </property>
  <property fmtid="{D5CDD505-2E9C-101B-9397-08002B2CF9AE}" pid="146" name="FSC#COOELAK@1.1001:ProcessResponsiblePhone">
    <vt:lpwstr/>
  </property>
  <property fmtid="{D5CDD505-2E9C-101B-9397-08002B2CF9AE}" pid="147" name="FSC#COOELAK@1.1001:ProcessResponsibleMail">
    <vt:lpwstr/>
  </property>
  <property fmtid="{D5CDD505-2E9C-101B-9397-08002B2CF9AE}" pid="148" name="FSC#COOELAK@1.1001:ProcessResponsibleFax">
    <vt:lpwstr/>
  </property>
  <property fmtid="{D5CDD505-2E9C-101B-9397-08002B2CF9AE}" pid="149" name="FSC#COOELAK@1.1001:ApproverFirstName">
    <vt:lpwstr/>
  </property>
  <property fmtid="{D5CDD505-2E9C-101B-9397-08002B2CF9AE}" pid="150" name="FSC#COOELAK@1.1001:ApproverSurName">
    <vt:lpwstr/>
  </property>
  <property fmtid="{D5CDD505-2E9C-101B-9397-08002B2CF9AE}" pid="151" name="FSC#COOELAK@1.1001:ApproverTitle">
    <vt:lpwstr/>
  </property>
  <property fmtid="{D5CDD505-2E9C-101B-9397-08002B2CF9AE}" pid="152" name="FSC#COOELAK@1.1001:ExternalDate">
    <vt:lpwstr/>
  </property>
  <property fmtid="{D5CDD505-2E9C-101B-9397-08002B2CF9AE}" pid="153" name="FSC#COOELAK@1.1001:SettlementApprovedAt">
    <vt:lpwstr/>
  </property>
  <property fmtid="{D5CDD505-2E9C-101B-9397-08002B2CF9AE}" pid="154" name="FSC#COOELAK@1.1001:BaseNumber">
    <vt:lpwstr>0101</vt:lpwstr>
  </property>
  <property fmtid="{D5CDD505-2E9C-101B-9397-08002B2CF9AE}" pid="155" name="FSC#COOELAK@1.1001:CurrentUserRolePos">
    <vt:lpwstr>Leitung</vt:lpwstr>
  </property>
  <property fmtid="{D5CDD505-2E9C-101B-9397-08002B2CF9AE}" pid="156" name="FSC#COOELAK@1.1001:CurrentUserEmail">
    <vt:lpwstr>Markus.Koenig@statistik.bayern.de</vt:lpwstr>
  </property>
  <property fmtid="{D5CDD505-2E9C-101B-9397-08002B2CF9AE}" pid="157" name="FSC#ELAKGOV@1.1001:PersonalSubjGender">
    <vt:lpwstr/>
  </property>
  <property fmtid="{D5CDD505-2E9C-101B-9397-08002B2CF9AE}" pid="158" name="FSC#ELAKGOV@1.1001:PersonalSubjFirstName">
    <vt:lpwstr/>
  </property>
  <property fmtid="{D5CDD505-2E9C-101B-9397-08002B2CF9AE}" pid="159" name="FSC#ELAKGOV@1.1001:PersonalSubjSurName">
    <vt:lpwstr/>
  </property>
  <property fmtid="{D5CDD505-2E9C-101B-9397-08002B2CF9AE}" pid="160" name="FSC#ELAKGOV@1.1001:PersonalSubjSalutation">
    <vt:lpwstr/>
  </property>
  <property fmtid="{D5CDD505-2E9C-101B-9397-08002B2CF9AE}" pid="161" name="FSC#ELAKGOV@1.1001:PersonalSubjAddress">
    <vt:lpwstr/>
  </property>
  <property fmtid="{D5CDD505-2E9C-101B-9397-08002B2CF9AE}" pid="162" name="FSC#ATSTATECFG@1.1001:Office">
    <vt:lpwstr/>
  </property>
  <property fmtid="{D5CDD505-2E9C-101B-9397-08002B2CF9AE}" pid="163" name="FSC#ATSTATECFG@1.1001:Agent">
    <vt:lpwstr>Markus König</vt:lpwstr>
  </property>
  <property fmtid="{D5CDD505-2E9C-101B-9397-08002B2CF9AE}" pid="164" name="FSC#ATSTATECFG@1.1001:AgentPhone">
    <vt:lpwstr>0911 98208 6456</vt:lpwstr>
  </property>
  <property fmtid="{D5CDD505-2E9C-101B-9397-08002B2CF9AE}" pid="165" name="FSC#ATSTATECFG@1.1001:DepartmentFax">
    <vt:lpwstr/>
  </property>
  <property fmtid="{D5CDD505-2E9C-101B-9397-08002B2CF9AE}" pid="166" name="FSC#ATSTATECFG@1.1001:DepartmentEmail">
    <vt:lpwstr/>
  </property>
  <property fmtid="{D5CDD505-2E9C-101B-9397-08002B2CF9AE}" pid="167" name="FSC#ATSTATECFG@1.1001:SubfileDate">
    <vt:lpwstr>13.04.2022</vt:lpwstr>
  </property>
  <property fmtid="{D5CDD505-2E9C-101B-9397-08002B2CF9AE}" pid="168" name="FSC#ATSTATECFG@1.1001:SubfileSubject">
    <vt:lpwstr>Pressemitteilung Produktion Februar 2022</vt:lpwstr>
  </property>
  <property fmtid="{D5CDD505-2E9C-101B-9397-08002B2CF9AE}" pid="169" name="FSC#ATSTATECFG@1.1001:DepartmentZipCode">
    <vt:lpwstr/>
  </property>
  <property fmtid="{D5CDD505-2E9C-101B-9397-08002B2CF9AE}" pid="170" name="FSC#ATSTATECFG@1.1001:DepartmentCountry">
    <vt:lpwstr/>
  </property>
  <property fmtid="{D5CDD505-2E9C-101B-9397-08002B2CF9AE}" pid="171" name="FSC#ATSTATECFG@1.1001:DepartmentCity">
    <vt:lpwstr/>
  </property>
  <property fmtid="{D5CDD505-2E9C-101B-9397-08002B2CF9AE}" pid="172" name="FSC#ATSTATECFG@1.1001:DepartmentStreet">
    <vt:lpwstr/>
  </property>
  <property fmtid="{D5CDD505-2E9C-101B-9397-08002B2CF9AE}" pid="173" name="FSC#CCAPRECONFIGG@15.1001:DepartmentON">
    <vt:lpwstr/>
  </property>
  <property fmtid="{D5CDD505-2E9C-101B-9397-08002B2CF9AE}" pid="174" name="FSC#CCAPRECONFIGG@15.1001:DepartmentWebsite">
    <vt:lpwstr/>
  </property>
  <property fmtid="{D5CDD505-2E9C-101B-9397-08002B2CF9AE}" pid="175" name="FSC#ATSTATECFG@1.1001:DepartmentDVR">
    <vt:lpwstr/>
  </property>
  <property fmtid="{D5CDD505-2E9C-101B-9397-08002B2CF9AE}" pid="176" name="FSC#ATSTATECFG@1.1001:DepartmentUID">
    <vt:lpwstr/>
  </property>
  <property fmtid="{D5CDD505-2E9C-101B-9397-08002B2CF9AE}" pid="177" name="FSC#ATSTATECFG@1.1001:SubfileReference">
    <vt:lpwstr>0101.30-1/23-36</vt:lpwstr>
  </property>
  <property fmtid="{D5CDD505-2E9C-101B-9397-08002B2CF9AE}" pid="178" name="FSC#ATSTATECFG@1.1001:Clause">
    <vt:lpwstr/>
  </property>
  <property fmtid="{D5CDD505-2E9C-101B-9397-08002B2CF9AE}" pid="179" name="FSC#ATSTATECFG@1.1001:ApprovedSignature">
    <vt:lpwstr/>
  </property>
  <property fmtid="{D5CDD505-2E9C-101B-9397-08002B2CF9AE}" pid="180" name="FSC#ATSTATECFG@1.1001:BankAccount">
    <vt:lpwstr/>
  </property>
  <property fmtid="{D5CDD505-2E9C-101B-9397-08002B2CF9AE}" pid="181" name="FSC#ATSTATECFG@1.1001:BankAccountOwner">
    <vt:lpwstr/>
  </property>
  <property fmtid="{D5CDD505-2E9C-101B-9397-08002B2CF9AE}" pid="182" name="FSC#ATSTATECFG@1.1001:BankInstitute">
    <vt:lpwstr/>
  </property>
  <property fmtid="{D5CDD505-2E9C-101B-9397-08002B2CF9AE}" pid="183" name="FSC#ATSTATECFG@1.1001:BankAccountID">
    <vt:lpwstr/>
  </property>
  <property fmtid="{D5CDD505-2E9C-101B-9397-08002B2CF9AE}" pid="184" name="FSC#ATSTATECFG@1.1001:BankAccountIBAN">
    <vt:lpwstr/>
  </property>
  <property fmtid="{D5CDD505-2E9C-101B-9397-08002B2CF9AE}" pid="185" name="FSC#ATSTATECFG@1.1001:BankAccountBIC">
    <vt:lpwstr/>
  </property>
  <property fmtid="{D5CDD505-2E9C-101B-9397-08002B2CF9AE}" pid="186" name="FSC#ATSTATECFG@1.1001:BankName">
    <vt:lpwstr/>
  </property>
  <property fmtid="{D5CDD505-2E9C-101B-9397-08002B2CF9AE}" pid="187" name="FSC#COOELAK@1.1001:ObjectAddressees">
    <vt:lpwstr>Janine Große, Bayerisches Landesamt für Statistik, Nürnberger Str. 95 , 90762 Fürth</vt:lpwstr>
  </property>
  <property fmtid="{D5CDD505-2E9C-101B-9397-08002B2CF9AE}" pid="188" name="FSC#COOELAK@1.1001:replyreference">
    <vt:lpwstr/>
  </property>
  <property fmtid="{D5CDD505-2E9C-101B-9397-08002B2CF9AE}" pid="189" name="FSC#COOELAK@1.1001:OfficeHours">
    <vt:lpwstr/>
  </property>
  <property fmtid="{D5CDD505-2E9C-101B-9397-08002B2CF9AE}" pid="190" name="FSC#COOELAK@1.1001:FileRefOULong">
    <vt:lpwstr>Abteilung 3 - Verarbeitendes Gewerbe, Volkswirtschaftliche Gesamtrechnungen, Landwirtschaft, Preise, Umwelt (LfStat)</vt:lpwstr>
  </property>
  <property fmtid="{D5CDD505-2E9C-101B-9397-08002B2CF9AE}" pid="191" name="FSC#FSCGOVDE@1.1001:FileRefOUEmail">
    <vt:lpwstr/>
  </property>
  <property fmtid="{D5CDD505-2E9C-101B-9397-08002B2CF9AE}" pid="192" name="FSC#FSCGOVDE@1.1001:ProcedureReference">
    <vt:lpwstr>0101.30-1/23</vt:lpwstr>
  </property>
  <property fmtid="{D5CDD505-2E9C-101B-9397-08002B2CF9AE}" pid="193" name="FSC#FSCGOVDE@1.1001:FileSubject">
    <vt:lpwstr>Veröffentlichungen, Abteilung 3</vt:lpwstr>
  </property>
  <property fmtid="{D5CDD505-2E9C-101B-9397-08002B2CF9AE}" pid="194" name="FSC#FSCGOVDE@1.1001:ProcedureSubject">
    <vt:lpwstr>Presse 2022</vt:lpwstr>
  </property>
  <property fmtid="{D5CDD505-2E9C-101B-9397-08002B2CF9AE}" pid="195" name="FSC#FSCGOVDE@1.1001:SignFinalVersionBy">
    <vt:lpwstr/>
  </property>
  <property fmtid="{D5CDD505-2E9C-101B-9397-08002B2CF9AE}" pid="196" name="FSC#FSCGOVDE@1.1001:SignFinalVersionAt">
    <vt:lpwstr/>
  </property>
  <property fmtid="{D5CDD505-2E9C-101B-9397-08002B2CF9AE}" pid="197" name="FSC#FSCGOVDE@1.1001:ProcedureRefBarCode">
    <vt:lpwstr>*0101.30-1/23*</vt:lpwstr>
  </property>
  <property fmtid="{D5CDD505-2E9C-101B-9397-08002B2CF9AE}" pid="198" name="FSC#FSCGOVDE@1.1001:FileAddSubj">
    <vt:lpwstr/>
  </property>
  <property fmtid="{D5CDD505-2E9C-101B-9397-08002B2CF9AE}" pid="199" name="FSC#FSCGOVDE@1.1001:DocumentSubj">
    <vt:lpwstr>WG: VPI_PM_Dezember_2021</vt:lpwstr>
  </property>
  <property fmtid="{D5CDD505-2E9C-101B-9397-08002B2CF9AE}" pid="200" name="FSC#FSCGOVDE@1.1001:FileRel">
    <vt:lpwstr/>
  </property>
  <property fmtid="{D5CDD505-2E9C-101B-9397-08002B2CF9AE}" pid="201" name="FSC#DEPRECONFIG@15.1001:DocumentTitle">
    <vt:lpwstr>Pressemitteilung Produktion Februar 2022</vt:lpwstr>
  </property>
  <property fmtid="{D5CDD505-2E9C-101B-9397-08002B2CF9AE}" pid="202" name="FSC#DEPRECONFIG@15.1001:ProcedureTitle">
    <vt:lpwstr>Presse 2022</vt:lpwstr>
  </property>
  <property fmtid="{D5CDD505-2E9C-101B-9397-08002B2CF9AE}" pid="203" name="FSC#DEPRECONFIG@15.1001:AuthorTitle">
    <vt:lpwstr/>
  </property>
  <property fmtid="{D5CDD505-2E9C-101B-9397-08002B2CF9AE}" pid="204" name="FSC#DEPRECONFIG@15.1001:AuthorSalution">
    <vt:lpwstr/>
  </property>
  <property fmtid="{D5CDD505-2E9C-101B-9397-08002B2CF9AE}" pid="205" name="FSC#DEPRECONFIG@15.1001:AuthorName">
    <vt:lpwstr>Markus König</vt:lpwstr>
  </property>
  <property fmtid="{D5CDD505-2E9C-101B-9397-08002B2CF9AE}" pid="206" name="FSC#DEPRECONFIG@15.1001:AuthorMail">
    <vt:lpwstr>Markus.Koenig@statistik.bayern.de</vt:lpwstr>
  </property>
  <property fmtid="{D5CDD505-2E9C-101B-9397-08002B2CF9AE}" pid="207" name="FSC#DEPRECONFIG@15.1001:AuthorTelephone">
    <vt:lpwstr>0911 98208 6456</vt:lpwstr>
  </property>
  <property fmtid="{D5CDD505-2E9C-101B-9397-08002B2CF9AE}" pid="208" name="FSC#DEPRECONFIG@15.1001:AuthorFax">
    <vt:lpwstr>0911 98208 96115</vt:lpwstr>
  </property>
  <property fmtid="{D5CDD505-2E9C-101B-9397-08002B2CF9AE}" pid="209" name="FSC#DEPRECONFIG@15.1001:AuthorOE">
    <vt:lpwstr>Abt. 3 (Abteilung 3 - Verarbeitendes Gewerbe, Volkswirtschaftliche Gesamtrechnungen, Landwirtschaft, Preise, Umwelt (LfStat))</vt:lpwstr>
  </property>
  <property fmtid="{D5CDD505-2E9C-101B-9397-08002B2CF9AE}" pid="210" name="FSC#COOSYSTEM@1.1:Container">
    <vt:lpwstr>COO.4001.123.5.1212147</vt:lpwstr>
  </property>
  <property fmtid="{D5CDD505-2E9C-101B-9397-08002B2CF9AE}" pid="211" name="FSC#FSCFOLIO@1.1001:docpropproject">
    <vt:lpwstr/>
  </property>
</Properties>
</file>